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5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5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5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5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5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17.08.2021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36-6/44-2021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5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4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36-6/2021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4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Konzervatorsko-restauratorski radovi na obnovi uličnih fasada i krovova u Petrovaradinu – XIV  faza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F02-0022565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5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45212350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Konzervatorsko-restauratorski radovi na obnovi uličnih fasada i krovova u Petrovaradinu – XIV  faza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82.186.000,00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JUGOGRADNJA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100015945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DR VELIZARA KOSANOVIĆA, 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ORNAMENT-INVESTINŽENJERING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100027506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REBEKE VEST, 102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4" w:name="23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NIKOVIĆ COMPANY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4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100287733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25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VELJKA DUGOŠEVIĆA, 29 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7" w:name="26"/>
            <w:bookmarkEnd w:id="3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8" w:name="27"/>
            <w:bookmarkEnd w:id="3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9" w:name="28"/>
            <w:bookmarkEnd w:id="3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40" w:name="29"/>
            <w:bookmarkEnd w:id="4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DEKORAT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1" w:name="30"/>
            <w:bookmarkEnd w:id="4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101149635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LAZE DOKIĆA, 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4" w:name="33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5" w:name="34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46" w:name="35"/>
            <w:bookmarkEnd w:id="4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GRAMAR d.o.o.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7" w:name="36"/>
            <w:bookmarkEnd w:id="4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107487639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8" w:name="37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USTANIČKA, 244d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9" w:name="38"/>
            <w:bookmarkEnd w:id="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0" w:name="39"/>
            <w:bookmarkEnd w:id="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1" w:name="40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52" w:name="41"/>
            <w:bookmarkEnd w:id="5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PRIMA IDEA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3" w:name="42"/>
            <w:bookmarkEnd w:id="5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104610613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4" w:name="43"/>
            <w:bookmarkEnd w:id="5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TEMERINSKA, 115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5" w:name="44"/>
            <w:bookmarkEnd w:id="5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6" w:name="45"/>
            <w:bookmarkEnd w:id="5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57" w:name="46"/>
            <w:bookmarkEnd w:id="5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58" w:name="4"/>
      <w:bookmarkEnd w:id="5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82.185.742,00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59" w:name="5"/>
      <w:bookmarkEnd w:id="5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98.622.890,40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60" w:name="6"/>
      <w:bookmarkEnd w:id="6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radovi na obnovi uličnih fasada i krovova u Petrovaradinu – XIV  faza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36-6/2021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36-6/4-2021, 21.06.2021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82.186.000,00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45212350-Zgrade od posebnog istorijskog ili arhitektonskog značaja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radovi na obnovi uličnih fasada i krovova u Petrovaradinu –na objektu  u ulici Beogradska ulica broj 12 u Petrovaradinu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F02-0022565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16.08.2021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Veljko Novaković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Ljiljana Polzović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Ljiljana Šušnjar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Slobodanka Babić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Konzervatorsko-restauratorski radovi na obnovi uličnih fasada i krovova u Petrovaradinu – XIV  faza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16.08.2021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16.08.2021 12:01:19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Srbija;JUGOGRADNJA DOO BEOGRAD, DR VELIZARA KOSANOVIĆA, 22, 11050, Beograd (Zvezdara), Srbija;NIKOVIĆ COMPANY DOO BEOGRAD, VELJKA DUGOŠEVIĆA, 29 B, 11000, Beograd (Zvezdara), Srbija;ORNAMENT-INVESTINŽENJERING DOO BEOGRAD, REBEKE VEST, 102, 11050, Beograd (Zvezdara), Srbija;PRIMA IDEA DOO NOVI SAD, TEMERINSKA, 115,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2/2-21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16.8.2021. 09:58:10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16.8.2021. 09:40:00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Opis dokumenta</w:t>
                                <w:br/>
                                <w:t>1.  Menica  za ozbiljnost ponude</w:t>
                                <w:br/>
                                <w:t>2.  menično ovlašćenje za ozbiljnost ponude</w:t>
                                <w:br/>
                                <w:t>3.  zahtev za registraciju menice  za ozbiljnost ponude</w:t>
                                <w:br/>
                                <w:t>4.  depo karton</w:t>
                                <w:br/>
                                <w:t>5.  Pismo o nameri  banke za  izvvršenje ugovornih obaveza</w:t>
                                <w:br/>
                                <w:t xml:space="preserve">6.  Ugovori za kadrovski kapacitet </w:t>
                                <w:br/>
                                <w:t>7.  M-obrasci za zaposlene</w:t>
                                <w:br/>
                                <w:t>8.  Reference  sa prilozima (ugovor i dokaz o plaćanju po osnovu ugovora)</w:t>
                                <w:br/>
                                <w:t>9.  Referenc lista</w:t>
                                <w:br/>
                                <w:t>10.  Dokazi za kadrovski kapacitet</w:t>
                                <w:br/>
                                <w:t>11.  Dokazi tehničkog kapaciteta</w:t>
                                <w:br/>
                                <w:t>12.  Dokazi za poslovni kapacitet</w:t>
                                <w:br/>
                                <w:t xml:space="preserve">13.  Dokazi za  standarde  kvaliteta </w:t>
                                <w:br/>
                                <w:t>14.  Dokazi za katalog materijala</w:t>
                                <w:br/>
                                <w:t>15.  Dokazi za tehnička lica</w:t>
                                <w:br/>
                                <w:t>16.  Model ugovora</w:t>
                                <w:br/>
                                <w:t>17.  Sporazum o zajedničkom izvršenju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82185742.00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98622890.40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od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82185742.00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98622890.40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od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82.185.742,00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98.622.890,40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82.185.742,00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 pregledom  dokumentacije   koja je prispela  u papirnj formi utvrdila  da je ponuđač dostavio sve tražene dokumente i dokaze  iz konkursne dokumentacije, kao ida je  sve  obavezne  elemente i dokaze  koje  se  dostavljaju putem portala  ponuđač dostavio. Svi dokazi  idokumentacija  koji su dostavljeni  u papirnoj formi i elektronski putem portala  ispravni su   i dovoljni  da  bi ponuda bila  ispravna i prihvatljiva. Komisija predlaže direktoru  da  ugovor  dodeli  grupi ponuđača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61" w:name="_Hlk32839505_0"/>
      <w:bookmarkStart w:id="62" w:name="1_0"/>
      <w:bookmarkEnd w:id="62"/>
      <w:r>
        <w:rPr>
          <w:rFonts w:ascii="Calibri" w:eastAsia="Calibri" w:hAnsi="Calibri" w:cs="Calibri"/>
        </w:rPr>
        <w:t>komisija je  pregledom  dokumentacije   koja je prispela  u papirnj formi utvrdila  da je ponuđač dostavio sve tražene dokumente i dokaze  iz konkursne dokumentacije, kao ida je  sve  obavezne  elemente i dokaze  koje  se  dostavljaju putem portala  ponuđač dostavio. Svi dokazi  idokumentacija  koji su dostavljeni  u papirnoj formi i elektronski putem portala  ispravni su   i dovoljni  da  bi ponuda bila  ispravna i prihvatljiva. Komisija predlaže direktoru  da  ugovor  dodeli  grupi ponuđača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61"/>
      <w:bookmarkStart w:id="63" w:name="2_0"/>
      <w:bookmarkEnd w:id="6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