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rsidR="00910CBD" w:rsidP="001F55F6" w14:paraId="685D4AA3" w14:textId="2A1055A6">
      <w:pPr>
        <w:spacing w:before="120" w:after="120"/>
        <w:rPr>
          <w:rStyle w:val="DefaultParagraphFont"/>
          <w:rFonts w:ascii="Calibri" w:eastAsia="Calibri" w:hAnsi="Calibri" w:cs="Calibri"/>
          <w:b/>
          <w:i w:val="0"/>
          <w:caps w:val="0"/>
          <w:smallCaps w:val="0"/>
          <w:strike w:val="0"/>
          <w:color w:val="auto"/>
          <w:w w:val="100"/>
          <w:sz w:val="20"/>
          <w:szCs w:val="20"/>
          <w:highlight w:val="none"/>
        </w:rPr>
      </w:pPr>
      <w:bookmarkStart w:id="0" w:name="_Hlk32839505"/>
      <w:bookmarkStart w:id="1" w:name="21"/>
      <w:bookmarkEnd w:id="1"/>
      <w:r>
        <w:rPr>
          <w:rStyle w:val="DefaultParagraphFont"/>
          <w:rFonts w:ascii="Calibri" w:eastAsia="Calibri" w:hAnsi="Calibri" w:cs="Calibri"/>
          <w:b/>
          <w:i w:val="0"/>
          <w:caps w:val="0"/>
          <w:smallCaps w:val="0"/>
          <w:strike w:val="0"/>
          <w:color w:val="auto"/>
          <w:w w:val="100"/>
          <w:sz w:val="20"/>
          <w:szCs w:val="20"/>
          <w:highlight w:val="none"/>
        </w:rPr>
        <w:t>ZAVOD ZA ZAŠTITU SPOMENIKA KULTURE GRADA NOVOG SADA</w:t>
      </w:r>
    </w:p>
    <w:p w:rsidR="001F55F6" w:rsidRPr="001F55F6" w:rsidP="001F55F6" w14:paraId="12B24AF9" w14:textId="4FB29633">
      <w:pPr>
        <w:spacing w:before="120" w:after="120"/>
        <w:rPr>
          <w:rStyle w:val="DefaultParagraphFont"/>
          <w:rFonts w:ascii="Calibri" w:eastAsia="Calibri" w:hAnsi="Calibri" w:cs="Calibri"/>
          <w:b/>
          <w:i w:val="0"/>
          <w:caps w:val="0"/>
          <w:smallCaps w:val="0"/>
          <w:strike w:val="0"/>
          <w:color w:val="auto"/>
          <w:w w:val="100"/>
          <w:sz w:val="20"/>
          <w:szCs w:val="20"/>
          <w:highlight w:val="none"/>
        </w:rPr>
      </w:pPr>
      <w:r>
        <w:rPr>
          <w:rFonts w:cstheme="minorHAnsi"/>
          <w:b/>
          <w:sz w:val="20"/>
          <w:szCs w:val="20"/>
        </w:rPr>
        <w:t>PIB:</w:t>
      </w:r>
      <w:r w:rsidRPr="00191039" w:rsidR="002A1737">
        <w:rPr>
          <w:rFonts w:cstheme="minorHAnsi"/>
          <w:sz w:val="20"/>
          <w:szCs w:val="20"/>
        </w:rPr>
        <w:t> </w:t>
      </w:r>
      <w:bookmarkStart w:id="2" w:name="23"/>
      <w:bookmarkEnd w:id="2"/>
      <w:r w:rsidRPr="001F55F6">
        <w:rPr>
          <w:rStyle w:val="DefaultParagraphFont"/>
          <w:rFonts w:ascii="Calibri" w:eastAsia="Calibri" w:hAnsi="Calibri" w:cs="Calibri"/>
          <w:b/>
          <w:i w:val="0"/>
          <w:caps w:val="0"/>
          <w:smallCaps w:val="0"/>
          <w:strike w:val="0"/>
          <w:color w:val="auto"/>
          <w:w w:val="100"/>
          <w:sz w:val="20"/>
          <w:szCs w:val="20"/>
          <w:highlight w:val="none"/>
        </w:rPr>
        <w:t>100713383</w:t>
      </w:r>
    </w:p>
    <w:p w:rsidR="001F55F6" w:rsidRPr="001F55F6" w:rsidP="001F55F6" w14:paraId="5CF2DAD8"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rPr>
      </w:pPr>
      <w:bookmarkStart w:id="3" w:name="24"/>
      <w:bookmarkEnd w:id="3"/>
      <w:r w:rsidRPr="001F55F6">
        <w:rPr>
          <w:rStyle w:val="DefaultParagraphFont"/>
          <w:rFonts w:ascii="Calibri" w:eastAsia="Calibri" w:hAnsi="Calibri" w:cs="Calibri"/>
          <w:b/>
          <w:i w:val="0"/>
          <w:caps w:val="0"/>
          <w:smallCaps w:val="0"/>
          <w:strike w:val="0"/>
          <w:color w:val="auto"/>
          <w:w w:val="100"/>
          <w:sz w:val="20"/>
          <w:szCs w:val="20"/>
          <w:highlight w:val="none"/>
        </w:rPr>
        <w:t>BULEVAR MIHAJLA PUPINA 22</w:t>
      </w:r>
    </w:p>
    <w:p w:rsidR="001F55F6" w:rsidRPr="001F55F6" w:rsidP="001F55F6" w14:paraId="6BC266A2"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rPr>
      </w:pPr>
      <w:bookmarkStart w:id="4" w:name="26"/>
      <w:bookmarkEnd w:id="4"/>
      <w:r w:rsidRPr="001F55F6">
        <w:rPr>
          <w:rStyle w:val="DefaultParagraphFont"/>
          <w:rFonts w:ascii="Calibri" w:eastAsia="Calibri" w:hAnsi="Calibri" w:cs="Calibri"/>
          <w:b/>
          <w:i w:val="0"/>
          <w:caps w:val="0"/>
          <w:smallCaps w:val="0"/>
          <w:strike w:val="0"/>
          <w:color w:val="auto"/>
          <w:w w:val="100"/>
          <w:sz w:val="20"/>
          <w:szCs w:val="20"/>
          <w:highlight w:val="none"/>
        </w:rPr>
        <w:t>210001</w:t>
      </w:r>
      <w:r w:rsidRPr="001F55F6">
        <w:rPr>
          <w:rFonts w:cstheme="minorHAnsi"/>
          <w:b/>
          <w:sz w:val="20"/>
          <w:szCs w:val="20"/>
        </w:rPr>
        <w:t> </w:t>
      </w:r>
      <w:bookmarkStart w:id="5" w:name="25"/>
      <w:bookmarkEnd w:id="5"/>
      <w:r w:rsidRPr="001F55F6">
        <w:rPr>
          <w:rStyle w:val="DefaultParagraphFont"/>
          <w:rFonts w:ascii="Calibri" w:eastAsia="Calibri" w:hAnsi="Calibri" w:cs="Calibri"/>
          <w:b/>
          <w:i w:val="0"/>
          <w:caps w:val="0"/>
          <w:smallCaps w:val="0"/>
          <w:strike w:val="0"/>
          <w:color w:val="auto"/>
          <w:w w:val="100"/>
          <w:sz w:val="20"/>
          <w:szCs w:val="20"/>
          <w:highlight w:val="none"/>
        </w:rPr>
        <w:t>NOVI SAD</w:t>
      </w:r>
    </w:p>
    <w:p w:rsidR="001F55F6" w:rsidRPr="001F55F6" w:rsidP="00A9707B" w14:paraId="75E40E96" w14:textId="233F6431">
      <w:pPr>
        <w:spacing w:before="120" w:after="440"/>
        <w:rPr>
          <w:rFonts w:cstheme="minorHAnsi"/>
          <w:b/>
          <w:sz w:val="20"/>
          <w:szCs w:val="20"/>
          <w:lang w:val="sr-Latn-BA" w:eastAsia="lv-LV"/>
        </w:rPr>
      </w:pPr>
      <w:r w:rsidRPr="001F55F6">
        <w:rPr>
          <w:rFonts w:cstheme="minorHAnsi"/>
          <w:b/>
          <w:sz w:val="20"/>
          <w:szCs w:val="20"/>
          <w:lang w:val="sr-Latn-BA" w:eastAsia="lv-LV"/>
        </w:rPr>
        <w:t>Republika Srbija</w:t>
      </w:r>
    </w:p>
    <w:p w:rsidR="001F55F6" w:rsidRPr="001F55F6" w:rsidP="001F55F6" w14:paraId="49108E4C" w14:textId="5D1D1718">
      <w:pPr>
        <w:tabs>
          <w:tab w:val="left" w:pos="709"/>
        </w:tabs>
        <w:spacing w:before="120" w:after="120"/>
        <w:rPr>
          <w:rStyle w:val="DefaultParagraphFont"/>
          <w:rFonts w:ascii="Calibri" w:eastAsia="Calibri" w:hAnsi="Calibri" w:cs="Calibri"/>
          <w:b/>
          <w:bCs/>
          <w:i w:val="0"/>
          <w:caps w:val="0"/>
          <w:smallCaps w:val="0"/>
          <w:strike w:val="0"/>
          <w:noProof/>
          <w:color w:val="auto"/>
          <w:w w:val="100"/>
          <w:sz w:val="20"/>
          <w:szCs w:val="20"/>
          <w:highlight w:val="none"/>
          <w:lang w:val="sr-Latn-BA"/>
        </w:rPr>
      </w:pPr>
      <w:r w:rsidRPr="001F55F6">
        <w:rPr>
          <w:rFonts w:cstheme="minorHAnsi"/>
          <w:noProof/>
          <w:sz w:val="20"/>
          <w:szCs w:val="20"/>
          <w:lang w:val="sr-Latn-BA"/>
        </w:rPr>
        <w:t>Datum:</w:t>
      </w:r>
      <w:r w:rsidRPr="001F55F6">
        <w:rPr>
          <w:rFonts w:cstheme="minorHAnsi"/>
          <w:noProof/>
          <w:sz w:val="20"/>
          <w:szCs w:val="20"/>
          <w:lang w:val="sr-Latn-BA"/>
        </w:rPr>
        <w:tab/>
      </w:r>
      <w:bookmarkStart w:id="6" w:name="9"/>
      <w:bookmarkEnd w:id="6"/>
      <w:r w:rsidRPr="001F55F6">
        <w:rPr>
          <w:rStyle w:val="DefaultParagraphFont"/>
          <w:rFonts w:ascii="Calibri" w:eastAsia="Calibri" w:hAnsi="Calibri" w:cs="Calibri"/>
          <w:b/>
          <w:bCs/>
          <w:i w:val="0"/>
          <w:caps w:val="0"/>
          <w:smallCaps w:val="0"/>
          <w:strike w:val="0"/>
          <w:noProof/>
          <w:color w:val="auto"/>
          <w:w w:val="100"/>
          <w:sz w:val="20"/>
          <w:szCs w:val="20"/>
          <w:highlight w:val="none"/>
          <w:lang w:val="sr-Latn-BA"/>
        </w:rPr>
        <w:t>09.12.2021</w:t>
      </w:r>
    </w:p>
    <w:p w:rsidR="001F55F6" w:rsidRPr="001F55F6" w:rsidP="001F55F6" w14:paraId="1B2FD28D" w14:textId="400BEBE7">
      <w:pPr>
        <w:tabs>
          <w:tab w:val="left" w:pos="709"/>
        </w:tabs>
        <w:spacing w:before="120" w:after="120"/>
        <w:rPr>
          <w:rStyle w:val="DefaultParagraphFont"/>
          <w:rFonts w:ascii="Calibri" w:eastAsia="Calibri" w:hAnsi="Calibri" w:cs="Calibri"/>
          <w:b/>
          <w:bCs/>
          <w:i w:val="0"/>
          <w:caps w:val="0"/>
          <w:smallCaps w:val="0"/>
          <w:strike w:val="0"/>
          <w:noProof/>
          <w:color w:val="auto"/>
          <w:w w:val="100"/>
          <w:sz w:val="20"/>
          <w:szCs w:val="20"/>
          <w:highlight w:val="none"/>
          <w:lang w:val="sr-Latn-BA"/>
        </w:rPr>
      </w:pPr>
      <w:r w:rsidRPr="001F55F6">
        <w:rPr>
          <w:rFonts w:cstheme="minorHAnsi"/>
          <w:noProof/>
          <w:sz w:val="20"/>
          <w:szCs w:val="20"/>
          <w:lang w:val="sr-Latn-BA"/>
        </w:rPr>
        <w:t>Broj:</w:t>
      </w:r>
      <w:r w:rsidRPr="001F55F6">
        <w:rPr>
          <w:rFonts w:cstheme="minorHAnsi"/>
          <w:noProof/>
          <w:sz w:val="20"/>
          <w:szCs w:val="20"/>
          <w:lang w:val="sr-Latn-BA"/>
        </w:rPr>
        <w:tab/>
      </w:r>
      <w:bookmarkStart w:id="7" w:name="8"/>
      <w:bookmarkEnd w:id="7"/>
      <w:r w:rsidRPr="001F55F6">
        <w:rPr>
          <w:rStyle w:val="DefaultParagraphFont"/>
          <w:rFonts w:ascii="Calibri" w:eastAsia="Calibri" w:hAnsi="Calibri" w:cs="Calibri"/>
          <w:b/>
          <w:bCs/>
          <w:i w:val="0"/>
          <w:caps w:val="0"/>
          <w:smallCaps w:val="0"/>
          <w:strike w:val="0"/>
          <w:noProof/>
          <w:color w:val="auto"/>
          <w:w w:val="100"/>
          <w:sz w:val="20"/>
          <w:szCs w:val="20"/>
          <w:highlight w:val="none"/>
          <w:lang w:val="sr-Latn-BA"/>
        </w:rPr>
        <w:t>36-21/23-2021</w:t>
      </w:r>
    </w:p>
    <w:p w:rsidR="001F55F6" w:rsidRPr="00A9707B" w:rsidP="00A9707B" w14:paraId="53FD827A" w14:textId="77777777">
      <w:pPr>
        <w:spacing w:before="440" w:after="120"/>
        <w:rPr>
          <w:rFonts w:cstheme="minorHAnsi"/>
          <w:bCs/>
          <w:i/>
          <w:iCs/>
          <w:sz w:val="20"/>
          <w:szCs w:val="20"/>
          <w:lang w:val="sr-Latn-BA" w:eastAsia="lv-LV"/>
        </w:rPr>
      </w:pPr>
      <w:bookmarkStart w:id="8" w:name="7"/>
      <w:bookmarkEnd w:id="8"/>
      <w:r w:rsidRPr="00A9707B">
        <w:rPr>
          <w:rStyle w:val="DefaultParagraphFont"/>
          <w:rFonts w:ascii="Calibri" w:eastAsia="Calibri" w:hAnsi="Calibri" w:cs="Calibri"/>
          <w:b w:val="0"/>
          <w:i/>
          <w:iCs/>
          <w:caps w:val="0"/>
          <w:smallCaps w:val="0"/>
          <w:strike w:val="0"/>
          <w:noProof/>
          <w:color w:val="auto"/>
          <w:w w:val="100"/>
          <w:sz w:val="20"/>
          <w:szCs w:val="20"/>
          <w:highlight w:val="none"/>
          <w:lang w:val="sr-Latn-BA"/>
        </w:rPr>
        <w:t>Na osnovu člana 146. stav 1. Zakona o javnim nabavkama („Službeni glasnik“, broj 91/19), naručilac donosi odluku da se ugovor dodeli ponuđaču  GRANIT-LIJEŠĆE DOO, 103927150, 20045434, Voganjski put, bb, 22000, Sremska Mitrovica</w:t>
      </w:r>
    </w:p>
    <w:p w:rsidRPr="00A9707B" w:rsidP="00A9707B">
      <w:pPr>
        <w:spacing w:before="440" w:after="120"/>
        <w:rPr>
          <w:rStyle w:val="DefaultParagraphFont"/>
          <w:rFonts w:ascii="Calibri" w:eastAsia="Calibri" w:hAnsi="Calibri" w:cs="Calibri"/>
          <w:b w:val="0"/>
          <w:i/>
          <w:iCs/>
          <w:caps w:val="0"/>
          <w:smallCaps w:val="0"/>
          <w:strike w:val="0"/>
          <w:noProof/>
          <w:color w:val="auto"/>
          <w:w w:val="100"/>
          <w:sz w:val="20"/>
          <w:szCs w:val="20"/>
          <w:highlight w:val="none"/>
          <w:lang w:val="sr-Latn-BA"/>
        </w:rPr>
      </w:pPr>
    </w:p>
    <w:p w:rsidR="001F55F6" w:rsidRPr="001F55F6" w:rsidP="00A9707B" w14:paraId="2E4A0798" w14:textId="77777777">
      <w:pPr>
        <w:spacing w:before="440" w:after="440"/>
        <w:jc w:val="center"/>
        <w:rPr>
          <w:rFonts w:cstheme="minorHAnsi"/>
          <w:b/>
          <w:sz w:val="32"/>
          <w:szCs w:val="32"/>
          <w:lang w:val="sr-Latn-BA"/>
        </w:rPr>
      </w:pPr>
      <w:bookmarkStart w:id="9" w:name="_Hlk32839527"/>
      <w:r w:rsidRPr="001F55F6">
        <w:rPr>
          <w:rFonts w:cstheme="minorHAnsi"/>
          <w:b/>
          <w:sz w:val="32"/>
          <w:szCs w:val="32"/>
          <w:lang w:val="sr-Latn-BA"/>
        </w:rPr>
        <w:t>ODLUKA O DODELI UGOVORA</w:t>
      </w:r>
      <w:bookmarkEnd w:id="9"/>
    </w:p>
    <w:p w:rsidR="001F55F6" w:rsidRPr="001F55F6" w:rsidP="001F55F6" w14:paraId="2D28022D" w14:textId="1C9753BD">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Naručilac:</w:t>
      </w:r>
      <w:r w:rsidRPr="001F55F6">
        <w:rPr>
          <w:rFonts w:asciiTheme="minorHAnsi" w:hAnsiTheme="minorHAnsi" w:cstheme="minorHAnsi"/>
          <w:b w:val="0"/>
          <w:sz w:val="20"/>
          <w:szCs w:val="20"/>
          <w:lang w:val="sr-Latn-BA"/>
        </w:rPr>
        <w:tab/>
      </w:r>
      <w:bookmarkStart w:id="10" w:name="22"/>
      <w:bookmarkEnd w:id="10"/>
      <w:r w:rsidRPr="001F55F6">
        <w:rPr>
          <w:rStyle w:val="DefaultParagraphFont"/>
          <w:rFonts w:ascii="Calibri" w:eastAsia="Calibri" w:hAnsi="Calibri" w:cs="Calibri"/>
          <w:b/>
          <w:i w:val="0"/>
          <w:caps w:val="0"/>
          <w:smallCaps w:val="0"/>
          <w:strike w:val="0"/>
          <w:color w:val="auto"/>
          <w:w w:val="100"/>
          <w:sz w:val="20"/>
          <w:szCs w:val="20"/>
          <w:highlight w:val="none"/>
          <w:lang w:val="sr-Latn-BA"/>
        </w:rPr>
        <w:t>ZAVOD ZA ZAŠTITU SPOMENIKA KULTURE GRADA NOVOG SADA</w:t>
      </w:r>
    </w:p>
    <w:p w:rsidR="001F55F6" w:rsidRPr="001F55F6" w:rsidP="001F55F6" w14:paraId="53D9E1CD" w14:textId="7D10742A">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Referentni broj:</w:t>
      </w:r>
      <w:r w:rsidRPr="001F55F6">
        <w:rPr>
          <w:rFonts w:asciiTheme="minorHAnsi" w:hAnsiTheme="minorHAnsi" w:cstheme="minorHAnsi"/>
          <w:b w:val="0"/>
          <w:sz w:val="20"/>
          <w:szCs w:val="20"/>
          <w:lang w:val="sr-Latn-BA"/>
        </w:rPr>
        <w:tab/>
      </w:r>
      <w:bookmarkStart w:id="11" w:name="19"/>
      <w:bookmarkEnd w:id="11"/>
      <w:r w:rsidRPr="001F55F6">
        <w:rPr>
          <w:rStyle w:val="DefaultParagraphFont"/>
          <w:rFonts w:ascii="Calibri" w:eastAsia="Calibri" w:hAnsi="Calibri" w:cs="Calibri"/>
          <w:b/>
          <w:i w:val="0"/>
          <w:caps w:val="0"/>
          <w:smallCaps w:val="0"/>
          <w:strike w:val="0"/>
          <w:color w:val="auto"/>
          <w:w w:val="100"/>
          <w:sz w:val="20"/>
          <w:szCs w:val="20"/>
          <w:highlight w:val="none"/>
          <w:lang w:val="sr-Latn-BA"/>
        </w:rPr>
        <w:t>36-21/2021</w:t>
      </w:r>
    </w:p>
    <w:p w:rsidR="001F55F6" w:rsidRPr="001F55F6" w:rsidP="001F55F6" w14:paraId="02CFF5D7" w14:textId="349C974D">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Naziv nabavke:</w:t>
      </w:r>
      <w:r w:rsidRPr="001F55F6">
        <w:rPr>
          <w:rFonts w:asciiTheme="minorHAnsi" w:hAnsiTheme="minorHAnsi" w:cstheme="minorHAnsi"/>
          <w:b w:val="0"/>
          <w:sz w:val="20"/>
          <w:szCs w:val="20"/>
          <w:lang w:val="sr-Latn-BA"/>
        </w:rPr>
        <w:tab/>
      </w:r>
      <w:bookmarkStart w:id="12" w:name="18"/>
      <w:bookmarkEnd w:id="12"/>
      <w:r w:rsidRPr="001F55F6">
        <w:rPr>
          <w:rStyle w:val="DefaultParagraphFont"/>
          <w:rFonts w:ascii="Calibri" w:eastAsia="Calibri" w:hAnsi="Calibri" w:cs="Calibri"/>
          <w:b/>
          <w:i w:val="0"/>
          <w:caps w:val="0"/>
          <w:smallCaps w:val="0"/>
          <w:strike w:val="0"/>
          <w:color w:val="auto"/>
          <w:w w:val="100"/>
          <w:sz w:val="20"/>
          <w:szCs w:val="20"/>
          <w:highlight w:val="none"/>
          <w:lang w:val="sr-Latn-BA"/>
        </w:rPr>
        <w:t>Zamena ploče na „Spomeniku na Keju u Novom Sadu“ na Keju Žrtava Racije, znamenitog mesta, rekonstrukcija  dela spomenika „posude“ od bronze za paljenje sveća sa pratećom infrastrukturom i čišćenjem svih  spomen bronzanih ploča  u okviru spomen kompleksa</w:t>
      </w:r>
    </w:p>
    <w:p w:rsidR="001F55F6" w:rsidRPr="001F55F6" w:rsidP="003406EF" w14:paraId="2E1A1AD2" w14:textId="4AF86F39">
      <w:pPr>
        <w:tabs>
          <w:tab w:val="left" w:pos="3119"/>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sz w:val="20"/>
          <w:szCs w:val="20"/>
          <w:lang w:val="sr-Latn-BA"/>
        </w:rPr>
        <w:t>Broj oglasa na Portalu javnih nabavki:</w:t>
      </w:r>
      <w:r w:rsidR="003406EF">
        <w:rPr>
          <w:rFonts w:cstheme="minorHAnsi"/>
          <w:b/>
          <w:sz w:val="20"/>
          <w:szCs w:val="20"/>
        </w:rPr>
        <w:tab/>
      </w:r>
      <w:bookmarkStart w:id="13" w:name="17"/>
      <w:bookmarkEnd w:id="13"/>
      <w:r w:rsidRPr="001F55F6">
        <w:rPr>
          <w:rStyle w:val="DefaultParagraphFont"/>
          <w:rFonts w:ascii="Calibri" w:eastAsia="Calibri" w:hAnsi="Calibri" w:cs="Calibri"/>
          <w:b/>
          <w:bCs/>
          <w:i w:val="0"/>
          <w:caps w:val="0"/>
          <w:smallCaps w:val="0"/>
          <w:strike w:val="0"/>
          <w:color w:val="auto"/>
          <w:w w:val="100"/>
          <w:sz w:val="20"/>
          <w:szCs w:val="20"/>
          <w:highlight w:val="none"/>
          <w:lang w:val="sr-Latn-BA"/>
        </w:rPr>
        <w:t>2021/S F02-0042523</w:t>
      </w:r>
    </w:p>
    <w:p w:rsidR="001F55F6" w:rsidRPr="001F55F6" w:rsidP="003406EF" w14:paraId="6AD185A0" w14:textId="4AA6AFE2">
      <w:pPr>
        <w:pStyle w:val="Odjeljci"/>
        <w:tabs>
          <w:tab w:val="left" w:pos="1418"/>
          <w:tab w:val="left" w:pos="3119"/>
          <w:tab w:val="left" w:pos="4820"/>
        </w:tabs>
        <w:spacing w:before="120"/>
        <w:rPr>
          <w:rFonts w:asciiTheme="minorHAnsi" w:hAnsiTheme="minorHAnsi" w:cstheme="minorHAnsi"/>
          <w:sz w:val="20"/>
          <w:szCs w:val="20"/>
          <w:lang w:val="sr-Latn-BA"/>
        </w:rPr>
      </w:pPr>
      <w:r w:rsidRPr="001F55F6">
        <w:rPr>
          <w:rFonts w:asciiTheme="minorHAnsi" w:hAnsiTheme="minorHAnsi" w:cstheme="minorHAnsi"/>
          <w:b w:val="0"/>
          <w:sz w:val="20"/>
          <w:szCs w:val="20"/>
          <w:lang w:val="sr-Latn-BA"/>
        </w:rPr>
        <w:t>Vrsta ugovora</w:t>
      </w:r>
      <w:r w:rsidR="003406EF">
        <w:rPr>
          <w:rFonts w:asciiTheme="minorHAnsi" w:hAnsiTheme="minorHAnsi" w:cstheme="minorHAnsi"/>
          <w:b w:val="0"/>
          <w:sz w:val="20"/>
          <w:szCs w:val="20"/>
          <w:lang w:val="sr-Latn-BA"/>
        </w:rPr>
        <w:tab/>
      </w:r>
      <w:r w:rsidRPr="005F01C2">
        <w:rPr>
          <w:rFonts w:asciiTheme="minorHAnsi" w:hAnsiTheme="minorHAnsi" w:cstheme="minorHAnsi"/>
          <w:sz w:val="20"/>
          <w:szCs w:val="20"/>
        </w:rPr>
        <w:fldChar w:fldCharType="begin">
          <w:ffData>
            <w:name w:val="A_ConType_1_1"/>
            <w:enabled/>
            <w:calcOnExit w:val="0"/>
            <w:checkBox>
              <w:sizeAuto/>
              <w:default w:val="0"/>
              <w:checked w:val="1"/>
            </w:checkBox>
          </w:ffData>
        </w:fldChar>
      </w:r>
      <w:bookmarkStart w:id="14" w:name="A_ConType_1_1"/>
      <w:r w:rsidRPr="005F01C2">
        <w:rPr>
          <w:rFonts w:asciiTheme="minorHAnsi" w:hAnsiTheme="minorHAnsi" w:cstheme="minorHAnsi"/>
          <w:b w:val="0"/>
          <w:sz w:val="20"/>
          <w:szCs w:val="20"/>
          <w:lang w:val="sr-Latn-BA"/>
        </w:rPr>
        <w:instrText xml:space="preserve"> FORMCHECKBOX </w:instrText>
      </w:r>
      <w:r w:rsidR="004C29F7">
        <w:rPr>
          <w:rFonts w:asciiTheme="minorHAnsi" w:hAnsiTheme="minorHAnsi" w:cstheme="minorHAnsi"/>
          <w:sz w:val="20"/>
          <w:szCs w:val="20"/>
        </w:rPr>
        <w:fldChar w:fldCharType="separate"/>
      </w:r>
      <w:r w:rsidRPr="005F01C2">
        <w:rPr>
          <w:rFonts w:asciiTheme="minorHAnsi" w:hAnsiTheme="minorHAnsi" w:cstheme="minorHAnsi"/>
          <w:sz w:val="20"/>
          <w:szCs w:val="20"/>
        </w:rPr>
        <w:fldChar w:fldCharType="end"/>
      </w:r>
      <w:bookmarkEnd w:id="14"/>
      <w:r w:rsidRPr="00191039">
        <w:rPr>
          <w:rFonts w:asciiTheme="minorHAnsi" w:hAnsiTheme="minorHAnsi" w:cstheme="minorHAnsi"/>
          <w:sz w:val="20"/>
          <w:szCs w:val="20"/>
        </w:rPr>
        <w:t> </w:t>
      </w:r>
      <w:r w:rsidRPr="00AC11B5">
        <w:rPr>
          <w:rFonts w:asciiTheme="minorHAnsi" w:hAnsiTheme="minorHAnsi" w:cstheme="minorHAnsi"/>
          <w:b w:val="0"/>
          <w:sz w:val="20"/>
          <w:szCs w:val="20"/>
          <w:lang w:val="sr-Latn-BA"/>
        </w:rPr>
        <w:t>Radovi</w:t>
      </w:r>
      <w:r w:rsidRPr="00AC11B5" w:rsidR="003406EF">
        <w:rPr>
          <w:rFonts w:asciiTheme="minorHAnsi" w:hAnsiTheme="minorHAnsi" w:cstheme="minorHAnsi"/>
          <w:b w:val="0"/>
          <w:sz w:val="20"/>
          <w:szCs w:val="20"/>
          <w:lang w:val="sr-Latn-BA"/>
        </w:rPr>
        <w:tab/>
      </w:r>
      <w:r w:rsidRPr="00AC11B5">
        <w:rPr>
          <w:rFonts w:asciiTheme="minorHAnsi" w:hAnsiTheme="minorHAnsi" w:cstheme="minorHAnsi"/>
          <w:sz w:val="20"/>
          <w:szCs w:val="20"/>
        </w:rPr>
        <w:fldChar w:fldCharType="begin">
          <w:ffData>
            <w:name w:val="A_ConType_2_1"/>
            <w:enabled/>
            <w:calcOnExit w:val="0"/>
            <w:checkBox>
              <w:sizeAuto/>
              <w:default w:val="0"/>
              <w:checked w:val="0"/>
            </w:checkBox>
          </w:ffData>
        </w:fldChar>
      </w:r>
      <w:bookmarkStart w:id="15" w:name="A_ConType_2_1"/>
      <w:r w:rsidRPr="00AC11B5">
        <w:rPr>
          <w:rFonts w:asciiTheme="minorHAnsi" w:hAnsiTheme="minorHAnsi" w:cstheme="minorHAnsi"/>
          <w:b w:val="0"/>
          <w:sz w:val="20"/>
          <w:szCs w:val="20"/>
          <w:lang w:val="sr-Latn-BA"/>
        </w:rPr>
        <w:instrText xml:space="preserve"> FORMCHECKBOX </w:instrText>
      </w:r>
      <w:r w:rsidR="004C29F7">
        <w:rPr>
          <w:rFonts w:asciiTheme="minorHAnsi" w:hAnsiTheme="minorHAnsi" w:cstheme="minorHAnsi"/>
          <w:sz w:val="20"/>
          <w:szCs w:val="20"/>
        </w:rPr>
        <w:fldChar w:fldCharType="separate"/>
      </w:r>
      <w:r w:rsidRPr="00AC11B5">
        <w:rPr>
          <w:rFonts w:asciiTheme="minorHAnsi" w:hAnsiTheme="minorHAnsi" w:cstheme="minorHAnsi"/>
          <w:sz w:val="20"/>
          <w:szCs w:val="20"/>
        </w:rPr>
        <w:fldChar w:fldCharType="end"/>
      </w:r>
      <w:bookmarkEnd w:id="15"/>
      <w:r w:rsidRPr="00AC11B5">
        <w:rPr>
          <w:rFonts w:asciiTheme="minorHAnsi" w:hAnsiTheme="minorHAnsi" w:cstheme="minorHAnsi"/>
          <w:sz w:val="20"/>
          <w:szCs w:val="20"/>
        </w:rPr>
        <w:t> </w:t>
      </w:r>
      <w:r w:rsidRPr="00AC11B5">
        <w:rPr>
          <w:rFonts w:asciiTheme="minorHAnsi" w:hAnsiTheme="minorHAnsi" w:cstheme="minorHAnsi"/>
          <w:b w:val="0"/>
          <w:sz w:val="20"/>
          <w:szCs w:val="20"/>
          <w:lang w:val="sr-Latn-BA"/>
        </w:rPr>
        <w:t>Dobra</w:t>
      </w:r>
      <w:r w:rsidRPr="00AC11B5" w:rsidR="003406EF">
        <w:rPr>
          <w:rFonts w:asciiTheme="minorHAnsi" w:hAnsiTheme="minorHAnsi" w:cstheme="minorHAnsi"/>
          <w:b w:val="0"/>
          <w:sz w:val="20"/>
          <w:szCs w:val="20"/>
          <w:lang w:val="sr-Latn-BA"/>
        </w:rPr>
        <w:tab/>
      </w:r>
      <w:r w:rsidRPr="00AC11B5">
        <w:rPr>
          <w:rFonts w:asciiTheme="minorHAnsi" w:hAnsiTheme="minorHAnsi" w:cstheme="minorHAnsi"/>
          <w:sz w:val="20"/>
          <w:szCs w:val="20"/>
        </w:rPr>
        <w:fldChar w:fldCharType="begin">
          <w:ffData>
            <w:name w:val="A_ConType_3_1"/>
            <w:enabled/>
            <w:calcOnExit w:val="0"/>
            <w:checkBox>
              <w:sizeAuto/>
              <w:default w:val="0"/>
              <w:checked w:val="0"/>
            </w:checkBox>
          </w:ffData>
        </w:fldChar>
      </w:r>
      <w:bookmarkStart w:id="16" w:name="A_ConType_3_1"/>
      <w:r w:rsidRPr="00AC11B5">
        <w:rPr>
          <w:rFonts w:asciiTheme="minorHAnsi" w:hAnsiTheme="minorHAnsi" w:cstheme="minorHAnsi"/>
          <w:b w:val="0"/>
          <w:sz w:val="20"/>
          <w:szCs w:val="20"/>
          <w:lang w:val="sr-Latn-BA"/>
        </w:rPr>
        <w:instrText xml:space="preserve"> FORMCHECKBOX </w:instrText>
      </w:r>
      <w:r w:rsidR="004C29F7">
        <w:rPr>
          <w:rFonts w:asciiTheme="minorHAnsi" w:hAnsiTheme="minorHAnsi" w:cstheme="minorHAnsi"/>
          <w:sz w:val="20"/>
          <w:szCs w:val="20"/>
        </w:rPr>
        <w:fldChar w:fldCharType="separate"/>
      </w:r>
      <w:r w:rsidRPr="00AC11B5">
        <w:rPr>
          <w:rFonts w:asciiTheme="minorHAnsi" w:hAnsiTheme="minorHAnsi" w:cstheme="minorHAnsi"/>
          <w:sz w:val="20"/>
          <w:szCs w:val="20"/>
        </w:rPr>
        <w:fldChar w:fldCharType="end"/>
      </w:r>
      <w:bookmarkEnd w:id="16"/>
      <w:r w:rsidRPr="00AC11B5">
        <w:rPr>
          <w:rFonts w:asciiTheme="minorHAnsi" w:hAnsiTheme="minorHAnsi" w:cstheme="minorHAnsi"/>
          <w:sz w:val="20"/>
          <w:szCs w:val="20"/>
        </w:rPr>
        <w:t> </w:t>
      </w:r>
      <w:r w:rsidRPr="001F55F6">
        <w:rPr>
          <w:rFonts w:asciiTheme="minorHAnsi" w:hAnsiTheme="minorHAnsi" w:cstheme="minorHAnsi"/>
          <w:b w:val="0"/>
          <w:sz w:val="20"/>
          <w:szCs w:val="20"/>
          <w:lang w:val="sr-Latn-BA"/>
        </w:rPr>
        <w:t>Usluge</w:t>
      </w:r>
    </w:p>
    <w:p w:rsidR="001F55F6" w:rsidRPr="001F55F6" w:rsidP="00B84A8C" w14:paraId="3AFB026C" w14:textId="57BD64CF">
      <w:pPr>
        <w:pStyle w:val="Odjeljci"/>
        <w:spacing w:before="120"/>
        <w:ind w:left="2155" w:hanging="2155"/>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 xml:space="preserve">Glavna </w:t>
      </w:r>
      <w:r w:rsidRPr="001F55F6">
        <w:rPr>
          <w:rFonts w:asciiTheme="minorHAnsi" w:hAnsiTheme="minorHAnsi" w:cstheme="minorHAnsi"/>
          <w:b w:val="0"/>
          <w:sz w:val="20"/>
          <w:szCs w:val="20"/>
          <w:highlight w:val="none"/>
          <w:lang w:val="sr-Latn-BA"/>
        </w:rPr>
        <w:t>CPV</w:t>
      </w:r>
      <w:r w:rsidRPr="001F55F6">
        <w:rPr>
          <w:rFonts w:asciiTheme="minorHAnsi" w:hAnsiTheme="minorHAnsi" w:cstheme="minorHAnsi"/>
          <w:b w:val="0"/>
          <w:sz w:val="20"/>
          <w:szCs w:val="20"/>
          <w:lang w:val="sr-Latn-BA"/>
        </w:rPr>
        <w:t xml:space="preserve"> oznaka:</w:t>
      </w:r>
      <w:r w:rsidR="003406EF">
        <w:rPr>
          <w:rFonts w:asciiTheme="minorHAnsi" w:hAnsiTheme="minorHAnsi" w:cstheme="minorHAnsi"/>
          <w:b w:val="0"/>
          <w:sz w:val="20"/>
          <w:szCs w:val="20"/>
          <w:lang w:val="sr-Latn-BA"/>
        </w:rPr>
        <w:tab/>
      </w:r>
      <w:bookmarkStart w:id="17" w:name="20"/>
      <w:bookmarkEnd w:id="17"/>
      <w:r w:rsidRPr="001F55F6">
        <w:rPr>
          <w:rStyle w:val="DefaultParagraphFont"/>
          <w:rFonts w:ascii="Calibri" w:eastAsia="Calibri" w:hAnsi="Calibri" w:cs="Calibri"/>
          <w:b/>
          <w:i w:val="0"/>
          <w:caps w:val="0"/>
          <w:smallCaps w:val="0"/>
          <w:strike w:val="0"/>
          <w:color w:val="auto"/>
          <w:w w:val="100"/>
          <w:sz w:val="20"/>
          <w:szCs w:val="20"/>
          <w:highlight w:val="none"/>
          <w:lang w:val="sr-Latn-BA"/>
        </w:rPr>
        <w:t>45453100</w:t>
      </w:r>
    </w:p>
    <w:p w:rsidR="001F55F6" w:rsidRPr="001F55F6" w:rsidP="00B84A8C" w14:paraId="5FF10A8D" w14:textId="1D4DAFE8">
      <w:pPr>
        <w:pStyle w:val="Odjeljci"/>
        <w:spacing w:before="120"/>
        <w:ind w:left="2155" w:hanging="2155"/>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bCs w:val="0"/>
          <w:sz w:val="20"/>
          <w:szCs w:val="20"/>
          <w:lang w:val="sr-Latn-BA"/>
        </w:rPr>
        <w:t>Naziv predmeta / partije:</w:t>
      </w:r>
      <w:r w:rsidR="003406EF">
        <w:rPr>
          <w:rFonts w:asciiTheme="minorHAnsi" w:hAnsiTheme="minorHAnsi" w:cstheme="minorHAnsi"/>
          <w:b w:val="0"/>
          <w:bCs w:val="0"/>
          <w:sz w:val="20"/>
          <w:szCs w:val="20"/>
          <w:lang w:val="sr-Latn-BA"/>
        </w:rPr>
        <w:tab/>
      </w:r>
      <w:bookmarkStart w:id="18" w:name="1"/>
      <w:bookmarkEnd w:id="18"/>
      <w:r w:rsidRPr="001F55F6">
        <w:rPr>
          <w:rStyle w:val="DefaultParagraphFont"/>
          <w:rFonts w:ascii="Calibri" w:eastAsia="Calibri" w:hAnsi="Calibri" w:cs="Calibri"/>
          <w:b/>
          <w:i w:val="0"/>
          <w:caps w:val="0"/>
          <w:smallCaps w:val="0"/>
          <w:strike w:val="0"/>
          <w:color w:val="auto"/>
          <w:w w:val="100"/>
          <w:sz w:val="20"/>
          <w:szCs w:val="20"/>
          <w:highlight w:val="none"/>
          <w:lang w:val="sr-Latn-BA"/>
        </w:rPr>
        <w:t>Zamena ploče na „Spomeniku na Keju u Novom Sadu“ na Keju Žrtava Racije, znamenitog mesta, rekonstrukcija  dela spomenika „posude“ od bronze za paljenje sveća sa pratećom infrastrukturom i čišćenjem svih  spomen bronzanih ploča  u okviru spomen kompleksa</w:t>
      </w:r>
    </w:p>
    <w:p w:rsidR="001F55F6" w:rsidRPr="00B84A8C" w:rsidP="001F55F6" w14:paraId="443A5338" w14:textId="65C24883">
      <w:pPr>
        <w:spacing w:before="120" w:after="120"/>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cstheme="minorHAnsi"/>
          <w:sz w:val="20"/>
          <w:szCs w:val="20"/>
          <w:lang w:val="sr-Latn-BA"/>
        </w:rPr>
        <w:t>Procenjena vrednost predmeta / partije (bez PDV-a):</w:t>
      </w:r>
      <w:r w:rsidR="00B84A8C">
        <w:rPr>
          <w:rFonts w:cstheme="minorHAnsi"/>
          <w:sz w:val="20"/>
          <w:szCs w:val="20"/>
        </w:rPr>
        <w:t> </w:t>
      </w:r>
      <w:bookmarkStart w:id="19" w:name="2"/>
      <w:bookmarkEnd w:id="19"/>
      <w:r w:rsidRPr="001F55F6" w:rsidR="00B84A8C">
        <w:rPr>
          <w:rStyle w:val="DefaultParagraphFont"/>
          <w:rFonts w:ascii="Calibri" w:eastAsia="Calibri" w:hAnsi="Calibri" w:cs="Calibri"/>
          <w:b/>
          <w:i w:val="0"/>
          <w:caps w:val="0"/>
          <w:smallCaps w:val="0"/>
          <w:strike w:val="0"/>
          <w:color w:val="auto"/>
          <w:w w:val="100"/>
          <w:sz w:val="20"/>
          <w:szCs w:val="20"/>
          <w:highlight w:val="none"/>
        </w:rPr>
        <w:t>600.000,00</w:t>
      </w:r>
      <w:r w:rsidRPr="001F55F6" w:rsidR="00B84A8C">
        <w:rPr>
          <w:rFonts w:cstheme="minorHAnsi"/>
          <w:b/>
          <w:sz w:val="20"/>
          <w:szCs w:val="20"/>
        </w:rPr>
        <w:t> </w:t>
      </w:r>
      <w:r w:rsidRPr="001F55F6">
        <w:rPr>
          <w:rFonts w:cstheme="minorHAnsi"/>
          <w:sz w:val="20"/>
          <w:szCs w:val="20"/>
          <w:lang w:val="sr-Latn-BA"/>
        </w:rPr>
        <w:t>Valuta:</w:t>
      </w:r>
      <w:r w:rsidR="00B84A8C">
        <w:rPr>
          <w:rFonts w:cstheme="minorHAnsi"/>
          <w:sz w:val="20"/>
          <w:szCs w:val="20"/>
        </w:rPr>
        <w:t> </w:t>
      </w:r>
      <w:bookmarkStart w:id="20" w:name="3"/>
      <w:bookmarkEnd w:id="20"/>
      <w:r w:rsidRPr="00B84A8C">
        <w:rPr>
          <w:rStyle w:val="DefaultParagraphFont"/>
          <w:rFonts w:ascii="Calibri" w:eastAsia="Calibri" w:hAnsi="Calibri" w:cs="Calibri"/>
          <w:b/>
          <w:i w:val="0"/>
          <w:caps w:val="0"/>
          <w:smallCaps w:val="0"/>
          <w:strike w:val="0"/>
          <w:color w:val="auto"/>
          <w:w w:val="100"/>
          <w:sz w:val="20"/>
          <w:szCs w:val="20"/>
          <w:highlight w:val="none"/>
          <w:lang w:val="sr-Latn-BA"/>
        </w:rPr>
        <w:t>RSD</w:t>
      </w:r>
    </w:p>
    <w:p w:rsidR="001F55F6" w:rsidRPr="001F55F6" w:rsidP="002A1737" w14:paraId="295073E2" w14:textId="573469BB">
      <w:pPr>
        <w:tabs>
          <w:tab w:val="left" w:pos="1701"/>
        </w:tabs>
        <w:spacing w:before="120"/>
        <w:rPr>
          <w:rFonts w:cstheme="minorHAnsi"/>
          <w:sz w:val="20"/>
          <w:szCs w:val="20"/>
        </w:rPr>
      </w:pPr>
      <w:r w:rsidRPr="001F55F6">
        <w:rPr>
          <w:rFonts w:cstheme="minorHAnsi"/>
          <w:sz w:val="20"/>
          <w:szCs w:val="20"/>
        </w:rPr>
        <w:t>Ugovor</w:t>
      </w:r>
      <w:r w:rsidRPr="001F55F6">
        <w:rPr>
          <w:rFonts w:cstheme="minorHAnsi"/>
          <w:sz w:val="20"/>
          <w:szCs w:val="20"/>
        </w:rPr>
        <w:t xml:space="preserve"> se </w:t>
      </w:r>
      <w:r w:rsidRPr="001F55F6">
        <w:rPr>
          <w:rFonts w:cstheme="minorHAnsi"/>
          <w:sz w:val="20"/>
          <w:szCs w:val="20"/>
        </w:rPr>
        <w:t>dodeljuje</w:t>
      </w:r>
      <w:r w:rsidR="00B84A8C">
        <w:rPr>
          <w:rFonts w:cstheme="minorHAnsi"/>
          <w:sz w:val="20"/>
          <w:szCs w:val="20"/>
        </w:rPr>
        <w:t xml:space="preserve"> </w:t>
      </w:r>
      <w:bookmarkStart w:id="21" w:name="10"/>
      <w:bookmarkEnd w:id="21"/>
      <w:r w:rsidRPr="001F55F6">
        <w:rPr>
          <w:rStyle w:val="DefaultParagraphFont"/>
          <w:rFonts w:ascii="Calibri" w:eastAsia="Calibri" w:hAnsi="Calibri" w:cs="Calibri"/>
          <w:b/>
          <w:i w:val="0"/>
          <w:caps w:val="0"/>
          <w:smallCaps w:val="0"/>
          <w:strike w:val="0"/>
          <w:color w:val="auto"/>
          <w:w w:val="100"/>
          <w:sz w:val="20"/>
          <w:szCs w:val="20"/>
          <w:highlight w:val="none"/>
        </w:rPr>
        <w:t>privrednom subjektu</w:t>
      </w:r>
      <w:r w:rsidRPr="001F55F6">
        <w:rPr>
          <w:rFonts w:cstheme="minorHAnsi"/>
          <w:sz w:val="20"/>
          <w:szCs w:val="20"/>
        </w:rPr>
        <w:t>:</w:t>
      </w:r>
    </w:p>
    <w:tbl>
      <w:tblPr>
        <w:tblW w:w="5000" w:type="pct"/>
        <w:tblLayout w:type="fixed"/>
        <w:tblCellMar>
          <w:left w:w="0" w:type="dxa"/>
          <w:right w:w="0" w:type="dxa"/>
        </w:tblCellMar>
        <w:tblLook w:val="04A0"/>
      </w:tblPr>
      <w:tblGrid>
        <w:gridCol w:w="10205"/>
      </w:tblGrid>
      <w:tr w14:paraId="24AC14DF" w14:textId="77777777" w:rsidTr="00B84A8C">
        <w:tblPrEx>
          <w:tblW w:w="5000" w:type="pct"/>
          <w:tblLayout w:type="fixed"/>
          <w:tblCellMar>
            <w:left w:w="0" w:type="dxa"/>
            <w:right w:w="0" w:type="dxa"/>
          </w:tblCellMar>
          <w:tblLook w:val="04A0"/>
        </w:tblPrEx>
        <w:trPr>
          <w:cantSplit/>
        </w:trPr>
        <w:tc>
          <w:tcPr>
            <w:tcW w:w="5000" w:type="pct"/>
            <w:hideMark/>
          </w:tcPr>
          <w:p w:rsidR="001F55F6" w:rsidRPr="00B84A8C" w:rsidP="002A1737" w14:paraId="098A9613" w14:textId="77777777">
            <w:pPr>
              <w:rPr>
                <w:rStyle w:val="DefaultParagraphFont"/>
                <w:rFonts w:ascii="Calibri" w:eastAsia="Calibri" w:hAnsi="Calibri" w:cs="Calibri"/>
                <w:b/>
                <w:bCs/>
                <w:i w:val="0"/>
                <w:caps w:val="0"/>
                <w:smallCaps w:val="0"/>
                <w:strike w:val="0"/>
                <w:color w:val="auto"/>
                <w:w w:val="100"/>
                <w:sz w:val="20"/>
                <w:szCs w:val="20"/>
                <w:highlight w:val="none"/>
              </w:rPr>
            </w:pPr>
            <w:bookmarkStart w:id="22" w:name="11"/>
            <w:bookmarkEnd w:id="22"/>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GRANIT-LIJEŠĆE DOO</w:t>
            </w:r>
            <w:r w:rsidRPr="00B84A8C">
              <w:rPr>
                <w:rFonts w:cstheme="minorHAnsi"/>
                <w:b/>
                <w:bCs/>
                <w:sz w:val="20"/>
                <w:szCs w:val="20"/>
                <w:lang w:val="sr-Latn-BA"/>
              </w:rPr>
              <w:t xml:space="preserve">, </w:t>
            </w:r>
            <w:bookmarkStart w:id="23" w:name="12"/>
            <w:bookmarkEnd w:id="23"/>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103927150</w:t>
            </w:r>
            <w:r w:rsidRPr="00B84A8C">
              <w:rPr>
                <w:rFonts w:cstheme="minorHAnsi"/>
                <w:b/>
                <w:bCs/>
                <w:sz w:val="20"/>
                <w:szCs w:val="20"/>
                <w:lang w:val="sr-Latn-BA"/>
              </w:rPr>
              <w:t xml:space="preserve">, </w:t>
            </w:r>
            <w:bookmarkStart w:id="24" w:name="13"/>
            <w:bookmarkEnd w:id="24"/>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Voganjski put, bb</w:t>
            </w:r>
            <w:r w:rsidRPr="00B84A8C">
              <w:rPr>
                <w:rFonts w:cstheme="minorHAnsi"/>
                <w:b/>
                <w:bCs/>
                <w:sz w:val="20"/>
                <w:szCs w:val="20"/>
                <w:lang w:val="sr-Latn-BA"/>
              </w:rPr>
              <w:t xml:space="preserve">, </w:t>
            </w:r>
            <w:bookmarkStart w:id="25" w:name="14"/>
            <w:bookmarkEnd w:id="25"/>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Sremska Mitrovica</w:t>
            </w:r>
            <w:r w:rsidRPr="00B84A8C">
              <w:rPr>
                <w:rFonts w:cstheme="minorHAnsi"/>
                <w:b/>
                <w:bCs/>
                <w:sz w:val="20"/>
                <w:szCs w:val="20"/>
                <w:lang w:val="sr-Latn-BA"/>
              </w:rPr>
              <w:t xml:space="preserve">, </w:t>
            </w:r>
            <w:bookmarkStart w:id="26" w:name="15"/>
            <w:bookmarkEnd w:id="26"/>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22000</w:t>
            </w:r>
            <w:r w:rsidRPr="00B84A8C">
              <w:rPr>
                <w:rFonts w:cstheme="minorHAnsi"/>
                <w:b/>
                <w:bCs/>
                <w:sz w:val="20"/>
                <w:szCs w:val="20"/>
                <w:lang w:val="sr-Latn-BA"/>
              </w:rPr>
              <w:t xml:space="preserve">, </w:t>
            </w:r>
            <w:bookmarkStart w:id="27" w:name="16"/>
            <w:bookmarkEnd w:id="27"/>
            <w:r w:rsidRPr="00B84A8C">
              <w:rPr>
                <w:rStyle w:val="DefaultParagraphFont"/>
                <w:rFonts w:ascii="Calibri" w:eastAsia="Calibri" w:hAnsi="Calibri" w:cs="Calibri"/>
                <w:b/>
                <w:bCs/>
                <w:i w:val="0"/>
                <w:caps w:val="0"/>
                <w:smallCaps w:val="0"/>
                <w:strike w:val="0"/>
                <w:color w:val="auto"/>
                <w:w w:val="100"/>
                <w:sz w:val="20"/>
                <w:szCs w:val="20"/>
                <w:highlight w:val="none"/>
              </w:rPr>
              <w:t>Srbija</w:t>
            </w:r>
          </w:p>
        </w:tc>
      </w:tr>
    </w:tbl>
    <w:p w:rsidR="00A9707B" w:rsidRPr="00A9707B" w:rsidP="002A1737" w14:paraId="602D96C0" w14:textId="77777777">
      <w:pPr>
        <w:tabs>
          <w:tab w:val="left" w:pos="2438"/>
        </w:tabs>
        <w:spacing w:after="120"/>
        <w:rPr>
          <w:rFonts w:cstheme="minorHAnsi"/>
          <w:bCs/>
          <w:sz w:val="20"/>
          <w:szCs w:val="20"/>
        </w:rPr>
      </w:pPr>
    </w:p>
    <w:p w:rsidR="001F55F6" w:rsidRPr="00B84A8C" w:rsidP="00B84A8C" w14:paraId="167338BB" w14:textId="2512E024">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bCs/>
          <w:sz w:val="20"/>
          <w:szCs w:val="20"/>
        </w:rPr>
        <w:t>Vrednost</w:t>
      </w:r>
      <w:r w:rsidRPr="001F55F6">
        <w:rPr>
          <w:rFonts w:cstheme="minorHAnsi"/>
          <w:bCs/>
          <w:sz w:val="20"/>
          <w:szCs w:val="20"/>
        </w:rPr>
        <w:t xml:space="preserve"> </w:t>
      </w:r>
      <w:r w:rsidRPr="001F55F6">
        <w:rPr>
          <w:rFonts w:cstheme="minorHAnsi"/>
          <w:bCs/>
          <w:sz w:val="20"/>
          <w:szCs w:val="20"/>
        </w:rPr>
        <w:t>ugovora</w:t>
      </w:r>
      <w:r w:rsidRPr="001F55F6">
        <w:rPr>
          <w:rFonts w:cstheme="minorHAnsi"/>
          <w:bCs/>
          <w:sz w:val="20"/>
          <w:szCs w:val="20"/>
        </w:rPr>
        <w:t xml:space="preserve"> (bez PDV):</w:t>
      </w:r>
      <w:r w:rsidR="00B84A8C">
        <w:rPr>
          <w:rFonts w:cstheme="minorHAnsi"/>
          <w:bCs/>
          <w:sz w:val="20"/>
          <w:szCs w:val="20"/>
        </w:rPr>
        <w:tab/>
      </w:r>
      <w:bookmarkStart w:id="28" w:name="4"/>
      <w:bookmarkEnd w:id="28"/>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599.000,00</w:t>
      </w:r>
    </w:p>
    <w:p w:rsidR="001F55F6" w:rsidRPr="00B84A8C" w:rsidP="00B84A8C" w14:paraId="5D5413F5" w14:textId="2CCC13D0">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bCs/>
          <w:sz w:val="20"/>
          <w:szCs w:val="20"/>
        </w:rPr>
        <w:t>Vrednost</w:t>
      </w:r>
      <w:r w:rsidRPr="001F55F6">
        <w:rPr>
          <w:rFonts w:cstheme="minorHAnsi"/>
          <w:bCs/>
          <w:sz w:val="20"/>
          <w:szCs w:val="20"/>
        </w:rPr>
        <w:t xml:space="preserve"> </w:t>
      </w:r>
      <w:r w:rsidRPr="001F55F6">
        <w:rPr>
          <w:rFonts w:cstheme="minorHAnsi"/>
          <w:bCs/>
          <w:sz w:val="20"/>
          <w:szCs w:val="20"/>
        </w:rPr>
        <w:t>ugovora</w:t>
      </w:r>
      <w:r w:rsidRPr="001F55F6">
        <w:rPr>
          <w:rFonts w:cstheme="minorHAnsi"/>
          <w:bCs/>
          <w:sz w:val="20"/>
          <w:szCs w:val="20"/>
        </w:rPr>
        <w:t xml:space="preserve"> (</w:t>
      </w:r>
      <w:r w:rsidRPr="001F55F6">
        <w:rPr>
          <w:rFonts w:cstheme="minorHAnsi"/>
          <w:bCs/>
          <w:sz w:val="20"/>
          <w:szCs w:val="20"/>
        </w:rPr>
        <w:t>sa</w:t>
      </w:r>
      <w:r w:rsidRPr="001F55F6">
        <w:rPr>
          <w:rFonts w:cstheme="minorHAnsi"/>
          <w:bCs/>
          <w:sz w:val="20"/>
          <w:szCs w:val="20"/>
        </w:rPr>
        <w:t xml:space="preserve"> PDV):</w:t>
      </w:r>
      <w:r w:rsidR="00B84A8C">
        <w:rPr>
          <w:rFonts w:cstheme="minorHAnsi"/>
          <w:bCs/>
          <w:sz w:val="20"/>
          <w:szCs w:val="20"/>
        </w:rPr>
        <w:tab/>
      </w:r>
      <w:bookmarkStart w:id="29" w:name="5"/>
      <w:bookmarkEnd w:id="29"/>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718.800,00</w:t>
      </w:r>
    </w:p>
    <w:p w:rsidR="001F55F6" w:rsidRPr="00B84A8C" w:rsidP="00B84A8C" w14:paraId="7D8E766A" w14:textId="69B2075D">
      <w:pPr>
        <w:tabs>
          <w:tab w:val="left" w:pos="2410"/>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sz w:val="20"/>
          <w:szCs w:val="20"/>
        </w:rPr>
        <w:t>Valuta:</w:t>
      </w:r>
      <w:r w:rsidR="00B84A8C">
        <w:rPr>
          <w:rFonts w:cstheme="minorHAnsi"/>
          <w:sz w:val="20"/>
          <w:szCs w:val="20"/>
        </w:rPr>
        <w:t> </w:t>
      </w:r>
      <w:bookmarkStart w:id="30" w:name="6"/>
      <w:bookmarkEnd w:id="30"/>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RSD</w:t>
      </w:r>
    </w:p>
    <w:p w:rsidR="00A9707B" w:rsidRPr="00A9707B" w:rsidP="001F55F6" w14:paraId="3C53BC4E" w14:textId="77777777">
      <w:pPr>
        <w:spacing w:before="120" w:after="120"/>
        <w:rPr>
          <w:rFonts w:cstheme="minorHAnsi"/>
          <w:bCs/>
          <w:sz w:val="20"/>
          <w:szCs w:val="20"/>
        </w:rPr>
        <w:sectPr w:rsidSect="000A667E">
          <w:headerReference w:type="even" r:id="rId4"/>
          <w:headerReference w:type="default" r:id="rId5"/>
          <w:footerReference w:type="even" r:id="rId6"/>
          <w:footerReference w:type="default" r:id="rId7"/>
          <w:headerReference w:type="first" r:id="rId8"/>
          <w:footerReference w:type="first" r:id="rId9"/>
          <w:pgSz w:w="11907" w:h="16840" w:code="9"/>
          <w:pgMar w:top="851" w:right="851" w:bottom="1134" w:left="851" w:header="567" w:footer="851" w:gutter="0"/>
          <w:cols w:space="708"/>
          <w:docGrid w:linePitch="360"/>
        </w:sectPr>
      </w:pPr>
      <w:bookmarkEnd w:id="0"/>
    </w:p>
    <w:tbl>
      <w:tblPr>
        <w:tblStyle w:val="TableNormal"/>
        <w:tblCellMar>
          <w:left w:w="0" w:type="dxa"/>
          <w:right w:w="0" w:type="dxa"/>
        </w:tblCellMar>
        <w:tblLook w:val="0000"/>
      </w:tblPr>
      <w:tblGrid>
        <w:gridCol w:w="15397"/>
        <w:gridCol w:w="13"/>
        <w:gridCol w:w="179"/>
      </w:tblGrid>
      <w:tr>
        <w:tblPrEx>
          <w:tblCellMar>
            <w:left w:w="0" w:type="dxa"/>
            <w:right w:w="0" w:type="dxa"/>
          </w:tblCellMar>
          <w:tblLook w:val="0000"/>
        </w:tblPrEx>
        <w:trPr>
          <w:trHeight w:val="453"/>
        </w:trPr>
        <w:tc>
          <w:tcPr>
            <w:tcW w:w="15589" w:type="dxa"/>
            <w:gridSpan w:val="3"/>
            <w:shd w:val="clear" w:color="auto" w:fill="auto"/>
          </w:tcPr>
          <w:tbl>
            <w:tblPr>
              <w:tblStyle w:val="TableNormal"/>
              <w:tblInd w:w="39" w:type="dxa"/>
              <w:tblCellMar>
                <w:left w:w="0" w:type="dxa"/>
                <w:right w:w="0" w:type="dxa"/>
              </w:tblCellMar>
              <w:tblLook w:val="0000"/>
            </w:tblPr>
            <w:tblGrid>
              <w:gridCol w:w="15590"/>
            </w:tblGrid>
            <w:tr>
              <w:tblPrEx>
                <w:tblInd w:w="39" w:type="dxa"/>
                <w:tblCellMar>
                  <w:left w:w="0" w:type="dxa"/>
                  <w:right w:w="0" w:type="dxa"/>
                </w:tblCellMar>
                <w:tblLook w:val="0000"/>
              </w:tblPrEx>
              <w:trPr>
                <w:trHeight w:val="375"/>
              </w:trPr>
              <w:tc>
                <w:tcPr>
                  <w:tcW w:w="15590" w:type="dxa"/>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b/>
                      <w:color w:val="000000"/>
                      <w:sz w:val="28"/>
                      <w:szCs w:val="20"/>
                    </w:rPr>
                    <w:t>OBRAZLOŽENJE</w:t>
                  </w: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40"/>
        </w:trPr>
        <w:tc>
          <w:tcPr>
            <w:tcW w:w="15397"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545"/>
              </w:trPr>
              <w:tc>
                <w:tcPr>
                  <w:tcW w:w="15397" w:type="dxa"/>
                  <w:gridSpan w:val="2"/>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Podaci o postupku</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Naziv postupka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Zamena ploče na „Spomeniku na Keju u Novom Sadu“ na Keju Žrtava Racije, znamenitog mesta, rekonstrukcija  dela spomenika „posude“ od bronze za paljenje sveća sa pratećom infrastrukturom i čišćenjem svih  spomen bronzanih ploča  u okviru spomen kompleksa</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Ref. broj</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36-21/2021</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Vrsta postupka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Otvoreni postupak</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Broj i datum odluke o sprovođenju</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36-21/4-2021, 18.11.2021</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Procenjena vrednost</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600.000,00</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Tehnika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CPV</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45453100-Radovi na renoviranju</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Kratak opis nabavke</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Podeljen u partije</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NE</w:t>
                  </w:r>
                </w:p>
              </w:tc>
            </w:tr>
            <w:tr>
              <w:tblPrEx>
                <w:tblInd w:w="39" w:type="dxa"/>
                <w:tblCellMar>
                  <w:left w:w="0" w:type="dxa"/>
                  <w:right w:w="0" w:type="dxa"/>
                </w:tblCellMar>
                <w:tblLook w:val="0000"/>
              </w:tblPrEx>
              <w:trPr>
                <w:trHeight w:val="60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Obrazloženje zašto predmet nije podeljen u partije</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Broj oglasa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2021/S F02-0042523</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Vrsta oglasa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Javni poziv</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Objavljeno</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25.11.2021</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Rok za podnošenje</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09.12.2021 12:00:00</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2"/>
            <w:shd w:val="clear" w:color="auto" w:fill="auto"/>
          </w:tcPr>
          <w:tbl>
            <w:tblPr>
              <w:tblStyle w:val="TableNormal"/>
              <w:tblInd w:w="39" w:type="dxa"/>
              <w:tblCellMar>
                <w:left w:w="0" w:type="dxa"/>
                <w:right w:w="0" w:type="dxa"/>
              </w:tblCellMar>
              <w:tblLook w:val="0000"/>
            </w:tblPr>
            <w:tblGrid>
              <w:gridCol w:w="15410"/>
            </w:tblGrid>
            <w:tr>
              <w:tblPrEx>
                <w:tblInd w:w="39" w:type="dxa"/>
                <w:tblCellMar>
                  <w:left w:w="0" w:type="dxa"/>
                  <w:right w:w="0" w:type="dxa"/>
                </w:tblCellMar>
                <w:tblLook w:val="0000"/>
              </w:tblPrEx>
              <w:trPr>
                <w:trHeight w:val="432"/>
              </w:trPr>
              <w:tc>
                <w:tcPr>
                  <w:tcW w:w="15410"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Članovi komisije za javnu nabavku</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Ime i prezime</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Veljko Novaković</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 xml:space="preserve">. Miroslav Matić  </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 xml:space="preserve"> Đorđe Srbulović</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 xml:space="preserve">Slobodanka Babić </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 xml:space="preserve">Katarina Maksimov </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Nataša Šijan</w:t>
                  </w: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43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Podaci o predmetu / partijama</w:t>
                  </w:r>
                </w:p>
              </w:tc>
            </w:tr>
            <w:tr>
              <w:tblPrEx>
                <w:tblInd w:w="39" w:type="dxa"/>
                <w:tblCellMar>
                  <w:left w:w="0" w:type="dxa"/>
                  <w:right w:w="0" w:type="dxa"/>
                </w:tblCellMar>
                <w:tblLook w:val="0000"/>
              </w:tblPrEx>
              <w:trPr>
                <w:trHeight w:val="2381"/>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tblGrid>
                  <w:tr>
                    <w:tblPrEx>
                      <w:tblCellMar>
                        <w:left w:w="0" w:type="dxa"/>
                        <w:right w:w="0" w:type="dxa"/>
                      </w:tblCellMar>
                      <w:tblLook w:val="0000"/>
                    </w:tblPrEx>
                    <w:trPr>
                      <w:trHeight w:val="680"/>
                    </w:trPr>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Zamena ploče na „Spomeniku na Keju u Novom Sadu“ na Keju Žrtava Racije, znamenitog mesta, rekonstrukcija  dela spomenika „posude“ od bronze za paljenje sveća sa pratećom infrastrukturom i čišćenjem svih  spomen bronzanih ploča  u okviru spomen kompleksa</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1700"/>
                    </w:trPr>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Zahtevi nabavke</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Naziv zahteva</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Rok izvođenja</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Garantni rok</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Način plaćanja</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6"/>
        </w:trPr>
        <w:tc>
          <w:tcPr>
            <w:tcW w:w="15397"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pPr>
        <w:spacing w:before="0" w:after="0"/>
        <w:rPr>
          <w:rFonts w:ascii="Times New Roman" w:eastAsia="Times New Roman" w:hAnsi="Times New Roman"/>
          <w:sz w:val="2"/>
          <w:szCs w:val="20"/>
        </w:rPr>
      </w:pPr>
    </w:p>
    <w:tbl>
      <w:tblPr>
        <w:tblStyle w:val="TableNormal"/>
        <w:tblCellMar>
          <w:left w:w="0" w:type="dxa"/>
          <w:right w:w="0" w:type="dxa"/>
        </w:tblCellMar>
        <w:tblLook w:val="0000"/>
      </w:tblPr>
      <w:tblGrid>
        <w:gridCol w:w="15397"/>
        <w:gridCol w:w="192"/>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8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Podaci o otvaranju</w:t>
                  </w:r>
                </w:p>
              </w:tc>
            </w:tr>
            <w:tr>
              <w:tblPrEx>
                <w:tblInd w:w="39" w:type="dxa"/>
                <w:tblCellMar>
                  <w:left w:w="0" w:type="dxa"/>
                  <w:right w:w="0" w:type="dxa"/>
                </w:tblCellMar>
                <w:tblLook w:val="0000"/>
              </w:tblPrEx>
              <w:trPr>
                <w:trHeight w:val="26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Datum i vreme otvaranja: 09.12.2021 12:00:00</w:t>
                  </w:r>
                </w:p>
              </w:tc>
            </w:tr>
            <w:tr>
              <w:tblPrEx>
                <w:tblInd w:w="39" w:type="dxa"/>
                <w:tblCellMar>
                  <w:left w:w="0" w:type="dxa"/>
                  <w:right w:w="0" w:type="dxa"/>
                </w:tblCellMar>
                <w:tblLook w:val="0000"/>
              </w:tblPrEx>
              <w:trPr>
                <w:trHeight w:val="26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Elektronsko otvaranje ponuda završeno u: 09.12.2021 12:00:36</w:t>
                  </w:r>
                </w:p>
              </w:tc>
            </w:tr>
            <w:tr>
              <w:tblPrEx>
                <w:tblInd w:w="39" w:type="dxa"/>
                <w:tblCellMar>
                  <w:left w:w="0" w:type="dxa"/>
                  <w:right w:w="0" w:type="dxa"/>
                </w:tblCellMar>
                <w:tblLook w:val="0000"/>
              </w:tblPrEx>
              <w:trPr>
                <w:trHeight w:val="1064"/>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Datum i vreme podnošenja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GRANIT-LIJEŠĆE DOO, Voganjski put, bb, 22000, Sremska Mitrovica,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198-P/2021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8.12.2021. 23:04:59</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92"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62"/>
        </w:trPr>
        <w:tc>
          <w:tcPr>
            <w:tcW w:w="15397" w:type="dxa"/>
            <w:shd w:val="clear" w:color="auto" w:fill="auto"/>
          </w:tcPr>
          <w:p>
            <w:pPr>
              <w:spacing w:before="0" w:after="0"/>
              <w:rPr>
                <w:rFonts w:ascii="Times New Roman" w:eastAsia="Times New Roman" w:hAnsi="Times New Roman"/>
                <w:sz w:val="2"/>
                <w:szCs w:val="20"/>
              </w:rPr>
            </w:pPr>
          </w:p>
        </w:tc>
        <w:tc>
          <w:tcPr>
            <w:tcW w:w="192"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pPr>
        <w:spacing w:before="0" w:after="0"/>
        <w:rPr>
          <w:rFonts w:ascii="Times New Roman" w:eastAsia="Times New Roman" w:hAnsi="Times New Roman"/>
          <w:sz w:val="2"/>
          <w:szCs w:val="20"/>
        </w:rPr>
      </w:pPr>
    </w:p>
    <w:tbl>
      <w:tblPr>
        <w:tblStyle w:val="TableNormal"/>
        <w:tblCellMar>
          <w:left w:w="0" w:type="dxa"/>
          <w:right w:w="0" w:type="dxa"/>
        </w:tblCellMar>
        <w:tblLook w:val="0000"/>
      </w:tblPr>
      <w:tblGrid>
        <w:gridCol w:w="15392"/>
        <w:gridCol w:w="13"/>
        <w:gridCol w:w="179"/>
      </w:tblGrid>
      <w:tr>
        <w:tblPrEx>
          <w:tblCellMar>
            <w:left w:w="0" w:type="dxa"/>
            <w:right w:w="0" w:type="dxa"/>
          </w:tblCellMar>
          <w:tblLook w:val="0000"/>
        </w:tblPrEx>
        <w:tc>
          <w:tcPr>
            <w:tcW w:w="15392" w:type="dxa"/>
            <w:shd w:val="clear" w:color="auto" w:fill="auto"/>
          </w:tcPr>
          <w:tbl>
            <w:tblPr>
              <w:tblStyle w:val="TableNormal"/>
              <w:tblInd w:w="39" w:type="dxa"/>
              <w:tblCellMar>
                <w:left w:w="0" w:type="dxa"/>
                <w:right w:w="0" w:type="dxa"/>
              </w:tblCellMar>
              <w:tblLook w:val="0000"/>
            </w:tblPr>
            <w:tblGrid>
              <w:gridCol w:w="15392"/>
            </w:tblGrid>
            <w:tr>
              <w:tblPrEx>
                <w:tblInd w:w="39" w:type="dxa"/>
                <w:tblCellMar>
                  <w:left w:w="0" w:type="dxa"/>
                  <w:right w:w="0" w:type="dxa"/>
                </w:tblCellMar>
                <w:tblLook w:val="0000"/>
              </w:tblPrEx>
              <w:trPr>
                <w:trHeight w:val="382"/>
              </w:trPr>
              <w:tc>
                <w:tcPr>
                  <w:tcW w:w="1539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Analitički prikaz podnetih ponuda</w:t>
                  </w:r>
                </w:p>
              </w:tc>
            </w:tr>
            <w:tr>
              <w:tblPrEx>
                <w:tblInd w:w="39" w:type="dxa"/>
                <w:tblCellMar>
                  <w:left w:w="0" w:type="dxa"/>
                  <w:right w:w="0" w:type="dxa"/>
                </w:tblCellMar>
                <w:tblLook w:val="0000"/>
              </w:tblPrEx>
              <w:trPr>
                <w:trHeight w:val="1020"/>
              </w:trPr>
              <w:tc>
                <w:tcPr>
                  <w:tcW w:w="15392"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1712"/>
                    <w:gridCol w:w="3679"/>
                  </w:tblGrid>
                  <w:tr>
                    <w:tblPrEx>
                      <w:tblCellMar>
                        <w:left w:w="0" w:type="dxa"/>
                        <w:right w:w="0" w:type="dxa"/>
                      </w:tblCellMar>
                      <w:tblLook w:val="0000"/>
                    </w:tblPrEx>
                    <w:tc>
                      <w:tcPr>
                        <w:tcW w:w="11712"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5665" w:type="dxa"/>
                              <w:gridSpan w:val="5"/>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Garantni rok [godine]</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Način plaćanja [dani]</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izvođenja [dani]</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GRANIT-LIJEŠĆE DOO</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599000.00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718800.00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 od vrednosti ugovorenih radova putem avansa nakon obostrano potpisanog Ugovora, 70% od vrednosti izvedenih radova po</w:t>
                                <w:br/>
                                <w:t>dostavljenim privremenim i konačnoj situaciji u zakonskom roku od 45 dana od dana dostavljanja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bl>
                      <w:p>
                        <w:pPr>
                          <w:spacing w:before="0" w:after="0"/>
                          <w:rPr>
                            <w:rFonts w:ascii="Times New Roman" w:eastAsia="Times New Roman" w:hAnsi="Times New Roman"/>
                            <w:sz w:val="20"/>
                            <w:szCs w:val="20"/>
                          </w:rPr>
                        </w:pPr>
                      </w:p>
                    </w:tc>
                    <w:tc>
                      <w:tcPr>
                        <w:tcW w:w="367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0"/>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2"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8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Analitički prikaz ponuda nakon dopuštenih ispravki</w:t>
                  </w:r>
                </w:p>
              </w:tc>
            </w:tr>
            <w:tr>
              <w:tblPrEx>
                <w:tblInd w:w="39" w:type="dxa"/>
                <w:tblCellMar>
                  <w:left w:w="0" w:type="dxa"/>
                  <w:right w:w="0" w:type="dxa"/>
                </w:tblCellMar>
                <w:tblLook w:val="0000"/>
              </w:tblPrEx>
              <w:trPr>
                <w:trHeight w:val="102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1712"/>
                    <w:gridCol w:w="3685"/>
                  </w:tblGrid>
                  <w:tr>
                    <w:tblPrEx>
                      <w:tblCellMar>
                        <w:left w:w="0" w:type="dxa"/>
                        <w:right w:w="0" w:type="dxa"/>
                      </w:tblCellMar>
                      <w:tblLook w:val="0000"/>
                    </w:tblPrEx>
                    <w:tc>
                      <w:tcPr>
                        <w:tcW w:w="11712"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5665" w:type="dxa"/>
                              <w:gridSpan w:val="5"/>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Garantni rok [godine]</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Način plaćanja [dani]</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izvođenja [dani]</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GRANIT-LIJEŠĆE DOO</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599000.00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718800.00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 od vrednosti ugovorenih radova putem avansa nakon obostrano potpisanog Ugovora, 70% od vrednosti izvedenih radova po</w:t>
                                <w:br/>
                                <w:t>dostavljenim privremenim i konačnoj situaciji u zakonskom roku od 45 dana od dana dostavljanja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bl>
                      <w:p>
                        <w:pPr>
                          <w:spacing w:before="0" w:after="0"/>
                          <w:rPr>
                            <w:rFonts w:ascii="Times New Roman" w:eastAsia="Times New Roman" w:hAnsi="Times New Roman"/>
                            <w:sz w:val="20"/>
                            <w:szCs w:val="20"/>
                          </w:rPr>
                        </w:pPr>
                      </w:p>
                    </w:tc>
                    <w:tc>
                      <w:tcPr>
                        <w:tcW w:w="3685"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48"/>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05" w:type="dxa"/>
            <w:gridSpan w:val="2"/>
            <w:shd w:val="clear" w:color="auto" w:fill="auto"/>
          </w:tcPr>
          <w:tbl>
            <w:tblPr>
              <w:tblStyle w:val="TableNormal"/>
              <w:tblInd w:w="39" w:type="dxa"/>
              <w:tblCellMar>
                <w:left w:w="0" w:type="dxa"/>
                <w:right w:w="0" w:type="dxa"/>
              </w:tblCellMar>
              <w:tblLook w:val="0000"/>
            </w:tblPr>
            <w:tblGrid>
              <w:gridCol w:w="15411"/>
            </w:tblGrid>
            <w:tr>
              <w:tblPrEx>
                <w:tblInd w:w="39" w:type="dxa"/>
                <w:tblCellMar>
                  <w:left w:w="0" w:type="dxa"/>
                  <w:right w:w="0" w:type="dxa"/>
                </w:tblCellMar>
                <w:tblLook w:val="0000"/>
              </w:tblPrEx>
              <w:trPr>
                <w:trHeight w:val="418"/>
              </w:trPr>
              <w:tc>
                <w:tcPr>
                  <w:tcW w:w="1541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Stručna ocena</w:t>
                  </w:r>
                </w:p>
              </w:tc>
            </w:tr>
            <w:tr>
              <w:tblPrEx>
                <w:tblInd w:w="39" w:type="dxa"/>
                <w:tblCellMar>
                  <w:left w:w="0" w:type="dxa"/>
                  <w:right w:w="0" w:type="dxa"/>
                </w:tblCellMar>
                <w:tblLook w:val="0000"/>
              </w:tblPrEx>
              <w:trPr>
                <w:trHeight w:val="680"/>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411"/>
                  </w:tblGrid>
                  <w:tr>
                    <w:tblPrEx>
                      <w:tblCellMar>
                        <w:left w:w="0" w:type="dxa"/>
                        <w:right w:w="0" w:type="dxa"/>
                      </w:tblCellMar>
                      <w:tblLook w:val="0000"/>
                    </w:tblPrEx>
                    <w:tc>
                      <w:tcPr>
                        <w:tcW w:w="15411" w:type="dxa"/>
                        <w:shd w:val="clear" w:color="auto" w:fill="auto"/>
                      </w:tcPr>
                      <w:tbl>
                        <w:tblPr>
                          <w:tblStyle w:val="TableNormal"/>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Odbijeno 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Iznos (sa 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GRANIT-LIJEŠĆE DOO</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599.000,00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718.800,00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RSD</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4"/>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05" w:type="dxa"/>
            <w:gridSpan w:val="2"/>
            <w:shd w:val="clear" w:color="auto" w:fill="auto"/>
          </w:tcPr>
          <w:tbl>
            <w:tblPr>
              <w:tblStyle w:val="TableNormal"/>
              <w:tblCellMar>
                <w:left w:w="0" w:type="dxa"/>
                <w:right w:w="0" w:type="dxa"/>
              </w:tblCellMar>
              <w:tblLook w:val="0000"/>
            </w:tblPr>
            <w:tblGrid>
              <w:gridCol w:w="15411"/>
            </w:tblGrid>
            <w:tr>
              <w:tblPrEx>
                <w:tblCellMar>
                  <w:left w:w="0" w:type="dxa"/>
                  <w:right w:w="0" w:type="dxa"/>
                </w:tblCellMar>
                <w:tblLook w:val="0000"/>
              </w:tblPrEx>
              <w:trPr>
                <w:trHeight w:val="3115"/>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Style w:val="TableNormal"/>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Ugovor će se dodeliti</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DA</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Sukob interesa koji je utvrđen i mere koje su 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Dodatni podaci / 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298"/>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2" w:type="dxa"/>
                        <w:gridSpan w:val="2"/>
                        <w:shd w:val="clear" w:color="auto" w:fill="auto"/>
                      </w:tcPr>
                      <w:tbl>
                        <w:tblPr>
                          <w:tblStyle w:val="TableNormal"/>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Obrazloženje ranga</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Bira se</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GRANIT-LIJEŠĆE DOO</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Cena ponude: 599.000,00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27"/>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40"/>
                    </w:trPr>
                    <w:tc>
                      <w:tcPr>
                        <w:tcW w:w="3741" w:type="dxa"/>
                        <w:shd w:val="clear" w:color="auto" w:fill="auto"/>
                      </w:tcPr>
                      <w:tbl>
                        <w:tblPr>
                          <w:tblStyle w:val="TableNormal"/>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Obrazloženje izbora</w:t>
                              </w:r>
                            </w:p>
                          </w:tc>
                        </w:tr>
                      </w:tbl>
                      <w:p>
                        <w:pPr>
                          <w:spacing w:before="0" w:after="0"/>
                          <w:rPr>
                            <w:rFonts w:ascii="Times New Roman" w:eastAsia="Times New Roman" w:hAnsi="Times New Roman"/>
                            <w:sz w:val="20"/>
                            <w:szCs w:val="20"/>
                          </w:rPr>
                        </w:pPr>
                      </w:p>
                    </w:tc>
                    <w:tc>
                      <w:tcPr>
                        <w:tcW w:w="11631" w:type="dxa"/>
                        <w:shd w:val="clear" w:color="auto" w:fill="auto"/>
                      </w:tcPr>
                      <w:tbl>
                        <w:tblPr>
                          <w:tblStyle w:val="TableNormal"/>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komsija  je konstatovala  u stručnoj oceni  da  je ponuđač dostavio  traženu dokumentaciju u konkursnoj dokumentaciji i da je  na portal dostavio   dokaze  za sve tražene dokumente. Kako je ponuđač dostavio  dokaze  komisija je mogla  da uradi stručnu ocenu  da ne zahteva  dostavu  dokaze za dokumentaciju. Komisija  konstatuje da je ponuda ispravna  i prihvatqiva u celost i predlaže direktoru da ugovor dodeli   GRANIT-LIJEŠĆE DOO, 103927150, 20045434, Voganjski put, bb, 22000, Sremska Mitrovica</w:t>
                                <w:br/>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6"/>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23"/>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sectPr>
          <w:headerReference w:type="even" r:id="rId10"/>
          <w:headerReference w:type="default" r:id="rId11"/>
          <w:footerReference w:type="even" r:id="rId12"/>
          <w:footerReference w:type="default" r:id="rId13"/>
          <w:headerReference w:type="first" r:id="rId14"/>
          <w:footerReference w:type="first" r:id="rId15"/>
          <w:type w:val="nextPage"/>
          <w:pgSz w:w="16837" w:h="11905" w:orient="landscape"/>
          <w:pgMar w:top="566" w:right="566" w:bottom="566" w:left="680" w:header="0" w:footer="0"/>
          <w:cols w:space="720"/>
        </w:sectPr>
      </w:pPr>
    </w:p>
    <w:p w:rsidR="00A9707B" w:rsidP="008C5725" w14:paraId="08E7E656" w14:textId="7CE6A5F4">
      <w:bookmarkStart w:id="31" w:name="_Hlk32839505_0"/>
      <w:bookmarkStart w:id="32" w:name="1_0"/>
      <w:bookmarkEnd w:id="32"/>
      <w:r>
        <w:rPr>
          <w:rFonts w:ascii="Calibri" w:eastAsia="Calibri" w:hAnsi="Calibri" w:cs="Calibri"/>
        </w:rPr>
        <w:t>komsija  je konstatovala  u stručnoj oceni  da  je ponuđač dostavio  traženu dokumentaciju u konkursnoj dokumentaciji i da je  na portal dostavio   dokaze  za sve tražene dokumente. Kako je ponuđač dostavio  dokaze  komisija je mogla  da uradi stručnu ocenu  da ne zahteva  dostavu  dokaze za dokumentaciju. Komisija  konstatuje da je ponuda ispravna  i prihvatqiva u celost i predlaže direktoru da ugovor dodeli   GRANIT-LIJEŠĆE DOO, 103927150, 20045434, Voganjski put, bb, 22000, Sremska Mitrovica</w:t>
      </w:r>
    </w:p>
    <w:p w:rsidP="008C5725">
      <w:pPr>
        <w:rPr>
          <w:rFonts w:ascii="Calibri" w:eastAsia="Calibri" w:hAnsi="Calibri" w:cs="Calibri"/>
        </w:rPr>
      </w:pPr>
    </w:p>
    <w:p w:rsidR="001F55F6" w:rsidRPr="00F61EC9" w:rsidP="008C5725" w14:paraId="2AC8E0F5" w14:textId="14B53E2D">
      <w:pPr>
        <w:spacing w:before="120" w:after="120"/>
        <w:rPr>
          <w:rFonts w:eastAsia="Times New Roman" w:cstheme="minorHAnsi"/>
          <w:b/>
          <w:noProof/>
          <w:sz w:val="24"/>
          <w:szCs w:val="24"/>
          <w:lang w:val="sr-Latn-BA" w:eastAsia="lv-LV"/>
        </w:rPr>
      </w:pPr>
      <w:r w:rsidRPr="00F61EC9">
        <w:rPr>
          <w:rFonts w:eastAsia="Times New Roman" w:cstheme="minorHAnsi"/>
          <w:b/>
          <w:noProof/>
          <w:sz w:val="24"/>
          <w:szCs w:val="24"/>
          <w:lang w:val="sr-Latn-BA" w:eastAsia="lv-LV"/>
        </w:rPr>
        <w:t>Uputstvo o pravom sredstvu:</w:t>
      </w:r>
    </w:p>
    <w:p w:rsidR="001F55F6" w:rsidRPr="001F55F6" w:rsidP="008C5725" w14:paraId="57D8177E" w14:textId="3101E2A4">
      <w:pPr>
        <w:spacing w:before="120" w:after="120"/>
        <w:rPr>
          <w:rFonts w:ascii="Calibri" w:eastAsia="Calibri" w:hAnsi="Calibri" w:cs="Calibri"/>
          <w:sz w:val="20"/>
          <w:szCs w:val="20"/>
          <w:lang w:val="sr-Latn-BA"/>
        </w:rPr>
      </w:pPr>
      <w:bookmarkEnd w:id="31"/>
      <w:bookmarkStart w:id="33" w:name="2_0"/>
      <w:bookmarkEnd w:id="33"/>
      <w:r w:rsidRPr="001F55F6">
        <w:rPr>
          <w:rFonts w:ascii="Calibri" w:eastAsia="Calibri" w:hAnsi="Calibri" w:cs="Calibri"/>
          <w:sz w:val="20"/>
          <w:szCs w:val="20"/>
          <w:lang w:val="sr-Latn-BA"/>
        </w:rPr>
        <w:t>Protiv ove odluke, ponuđač može da podnese zahtev za zaštitu prava u roku od deset dana od dana objavljivanja na Portalu javnih nabavki u skladu sa odredbama Zakona o javnim nabavkama („Službeni glasnik“, broj 91/19)</w:t>
      </w:r>
    </w:p>
    <w:sectPr w:rsidSect="000A667E">
      <w:headerReference w:type="even" r:id="rId16"/>
      <w:headerReference w:type="default" r:id="rId17"/>
      <w:footerReference w:type="even" r:id="rId18"/>
      <w:footerReference w:type="default" r:id="rId19"/>
      <w:headerReference w:type="first" r:id="rId20"/>
      <w:footerReference w:type="first" r:id="rId21"/>
      <w:type w:val="nextPage"/>
      <w:pgSz w:w="11907" w:h="16840" w:code="9"/>
      <w:pgMar w:top="851" w:right="851" w:bottom="1134" w:left="851" w:header="567"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49E8" w:rsidRPr="005349E8" w:rsidP="005349E8" w14:paraId="7EA13C2B" w14:textId="07670DCD">
    <w:pPr>
      <w:pStyle w:val="Footer"/>
      <w:tabs>
        <w:tab w:val="clear" w:pos="4680"/>
        <w:tab w:val="center" w:pos="5103"/>
        <w:tab w:val="clear" w:pos="9360"/>
        <w:tab w:val="right" w:pos="10205"/>
      </w:tabs>
      <w:rPr>
        <w:caps/>
        <w:szCs w:val="18"/>
        <w:lang w:val="hr-HR"/>
      </w:rPr>
    </w:pPr>
    <w:r>
      <w:rPr>
        <w:caps/>
        <w:noProof/>
        <w:sz w:val="12"/>
        <w:szCs w:val="12"/>
        <w:lang w:val="hr-HR"/>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-27635</wp:posOffset>
              </wp:positionV>
              <wp:extent cx="6478575" cy="0"/>
              <wp:effectExtent l="0" t="0" r="0" b="0"/>
              <wp:wrapTopAndBottom/>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6478575" cy="0"/>
                      </a:xfrm>
                      <a:prstGeom prst="line">
                        <a:avLst/>
                      </a:prstGeom>
                      <a:noFill/>
                      <a:ln w="6350">
                        <a:solidFill>
                          <a:sysClr val="windowText" lastClr="000000"/>
                        </a:solidFill>
                        <a:miter lim="800000"/>
                      </a:ln>
                      <a:effectLst/>
                    </wps:spPr>
                    <wps:bodyPr/>
                  </wps:wsp>
                </a:graphicData>
              </a:graphic>
              <wp14:sizeRelH relativeFrom="margin">
                <wp14:pctWidth>0</wp14:pctWidth>
              </wp14:sizeRelH>
            </wp:anchor>
          </w:drawing>
        </mc:Choice>
        <mc:Fallback>
          <w:pict>
            <v:line id="Straight Connector 2" o:spid="_x0000_s2049" style="mso-width-percent:0;mso-width-relative:margin;mso-wrap-distance-bottom:0;mso-wrap-distance-left:9pt;mso-wrap-distance-right:9pt;mso-wrap-distance-top:0;mso-wrap-style:square;position:absolute;visibility:visible;z-index:251659264" from="0,-2.2pt" to="510.1pt,-2.2pt" strokecolor="black" strokeweight="0.5pt">
              <v:stroke joinstyle="miter"/>
              <w10:wrap type="topAndBottom"/>
            </v:line>
          </w:pict>
        </mc:Fallback>
      </mc:AlternateContent>
    </w:r>
    <w:r w:rsidRPr="001F55F6" w:rsidR="001F55F6">
      <w:rPr>
        <w:caps/>
        <w:noProof/>
        <w:sz w:val="12"/>
        <w:szCs w:val="12"/>
        <w:lang w:val="hr-HR"/>
      </w:rPr>
      <w:t>ODLUKA O DODELI UGOVORA</w:t>
    </w:r>
    <w:r>
      <w:rPr>
        <w:caps/>
        <w:sz w:val="12"/>
        <w:szCs w:val="12"/>
        <w:lang w:val="hr-HR"/>
      </w:rPr>
      <w:tab/>
    </w:r>
    <w:r>
      <w:rPr>
        <w:caps/>
        <w:sz w:val="12"/>
        <w:szCs w:val="12"/>
        <w:lang w:val="hr-HR"/>
      </w:rPr>
      <w:tab/>
    </w:r>
    <w:r w:rsidRPr="00FE399E">
      <w:rPr>
        <w:caps/>
        <w:szCs w:val="18"/>
        <w:lang w:val="hr-HR"/>
      </w:rPr>
      <w:fldChar w:fldCharType="begin"/>
    </w:r>
    <w:r w:rsidRPr="00FE399E">
      <w:rPr>
        <w:caps/>
        <w:szCs w:val="18"/>
        <w:lang w:val="hr-HR"/>
      </w:rPr>
      <w:instrText xml:space="preserve"> PAGE  \* Arabic  \* MERGEFORMAT </w:instrText>
    </w:r>
    <w:r w:rsidRPr="00FE399E">
      <w:rPr>
        <w:caps/>
        <w:szCs w:val="18"/>
        <w:lang w:val="hr-HR"/>
      </w:rPr>
      <w:fldChar w:fldCharType="separate"/>
    </w:r>
    <w:r w:rsidR="001F27FD">
      <w:rPr>
        <w:caps/>
        <w:noProof/>
        <w:szCs w:val="18"/>
        <w:lang w:val="hr-HR"/>
      </w:rPr>
      <w:t>1</w:t>
    </w:r>
    <w:r w:rsidRPr="00FE399E">
      <w:rPr>
        <w:caps/>
        <w:szCs w:val="18"/>
        <w:lang w:val="hr-H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49E8" w:rsidRPr="005349E8" w:rsidP="005349E8" w14:textId="5F3AA23E">
    <w:pPr>
      <w:pStyle w:val="Footer"/>
      <w:tabs>
        <w:tab w:val="clear" w:pos="4680"/>
        <w:tab w:val="center" w:pos="5103"/>
        <w:tab w:val="clear" w:pos="9360"/>
        <w:tab w:val="right" w:pos="10205"/>
      </w:tabs>
      <w:rPr>
        <w:caps/>
        <w:szCs w:val="18"/>
        <w:lang w:val="hr-H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425"/>
  <w:drawingGridHorizontalSpacing w:val="57"/>
  <w:drawingGridVerticalSpacing w:val="57"/>
  <w:displayHorizontalDrawingGridEvery w:val="5"/>
  <w:displayVerticalDrawingGridEvery w:val="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7E"/>
    <w:rsid w:val="000377CB"/>
    <w:rsid w:val="00037CFF"/>
    <w:rsid w:val="00064642"/>
    <w:rsid w:val="00087A93"/>
    <w:rsid w:val="00092830"/>
    <w:rsid w:val="000A667E"/>
    <w:rsid w:val="000F6975"/>
    <w:rsid w:val="00165E99"/>
    <w:rsid w:val="00191039"/>
    <w:rsid w:val="001B4006"/>
    <w:rsid w:val="001F27FD"/>
    <w:rsid w:val="001F55F6"/>
    <w:rsid w:val="002A1737"/>
    <w:rsid w:val="002B375A"/>
    <w:rsid w:val="002B5412"/>
    <w:rsid w:val="002C5886"/>
    <w:rsid w:val="002E6AB7"/>
    <w:rsid w:val="003406EF"/>
    <w:rsid w:val="00342432"/>
    <w:rsid w:val="003753D5"/>
    <w:rsid w:val="00390B66"/>
    <w:rsid w:val="003F4A2A"/>
    <w:rsid w:val="00430FB5"/>
    <w:rsid w:val="00471857"/>
    <w:rsid w:val="004C29F7"/>
    <w:rsid w:val="004D3A78"/>
    <w:rsid w:val="005349E8"/>
    <w:rsid w:val="00544D4B"/>
    <w:rsid w:val="0059265A"/>
    <w:rsid w:val="005B6EAC"/>
    <w:rsid w:val="005F01C2"/>
    <w:rsid w:val="006335EC"/>
    <w:rsid w:val="00666AE4"/>
    <w:rsid w:val="006A4384"/>
    <w:rsid w:val="006C28AA"/>
    <w:rsid w:val="006C6D30"/>
    <w:rsid w:val="00723884"/>
    <w:rsid w:val="007500EB"/>
    <w:rsid w:val="007B33EC"/>
    <w:rsid w:val="008C5725"/>
    <w:rsid w:val="00910CBD"/>
    <w:rsid w:val="00934E20"/>
    <w:rsid w:val="00943D6F"/>
    <w:rsid w:val="00A338C8"/>
    <w:rsid w:val="00A9707B"/>
    <w:rsid w:val="00AA44B3"/>
    <w:rsid w:val="00AC11B5"/>
    <w:rsid w:val="00AE028A"/>
    <w:rsid w:val="00B07D76"/>
    <w:rsid w:val="00B12B6B"/>
    <w:rsid w:val="00B36DFD"/>
    <w:rsid w:val="00B84A8C"/>
    <w:rsid w:val="00BE147A"/>
    <w:rsid w:val="00C3138D"/>
    <w:rsid w:val="00C4780E"/>
    <w:rsid w:val="00CB2A20"/>
    <w:rsid w:val="00CB35CB"/>
    <w:rsid w:val="00D1225B"/>
    <w:rsid w:val="00D1691F"/>
    <w:rsid w:val="00D25CF6"/>
    <w:rsid w:val="00D4767B"/>
    <w:rsid w:val="00DE52D6"/>
    <w:rsid w:val="00DF4791"/>
    <w:rsid w:val="00E22A9B"/>
    <w:rsid w:val="00EA7586"/>
    <w:rsid w:val="00F24FBF"/>
    <w:rsid w:val="00F61EC9"/>
    <w:rsid w:val="00F9120D"/>
    <w:rsid w:val="00FE399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18"/>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54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49E8"/>
    <w:pPr>
      <w:tabs>
        <w:tab w:val="center" w:pos="4680"/>
        <w:tab w:val="right" w:pos="9360"/>
      </w:tabs>
      <w:spacing w:before="0" w:after="0"/>
    </w:pPr>
  </w:style>
  <w:style w:type="character" w:customStyle="1" w:styleId="HeaderChar">
    <w:name w:val="Header Char"/>
    <w:basedOn w:val="DefaultParagraphFont"/>
    <w:link w:val="Header"/>
    <w:uiPriority w:val="99"/>
    <w:rsid w:val="005349E8"/>
  </w:style>
  <w:style w:type="paragraph" w:styleId="Footer">
    <w:name w:val="footer"/>
    <w:basedOn w:val="Normal"/>
    <w:link w:val="FooterChar"/>
    <w:uiPriority w:val="99"/>
    <w:unhideWhenUsed/>
    <w:rsid w:val="005349E8"/>
    <w:pPr>
      <w:tabs>
        <w:tab w:val="center" w:pos="4680"/>
        <w:tab w:val="right" w:pos="9360"/>
      </w:tabs>
      <w:spacing w:before="0" w:after="0"/>
    </w:pPr>
  </w:style>
  <w:style w:type="character" w:customStyle="1" w:styleId="FooterChar">
    <w:name w:val="Footer Char"/>
    <w:basedOn w:val="DefaultParagraphFont"/>
    <w:link w:val="Footer"/>
    <w:uiPriority w:val="99"/>
    <w:rsid w:val="005349E8"/>
  </w:style>
  <w:style w:type="paragraph" w:customStyle="1" w:styleId="Odjeljci">
    <w:name w:val="Odjeljci"/>
    <w:qFormat/>
    <w:rsid w:val="001F55F6"/>
    <w:pPr>
      <w:spacing w:before="480" w:after="120"/>
    </w:pPr>
    <w:rPr>
      <w:rFonts w:ascii="MS Reference Sans Serif" w:eastAsia="Times New Roman" w:hAnsi="MS Reference Sans Serif" w:cs="Times New Roman"/>
      <w:b/>
      <w:bCs/>
      <w:sz w:val="24"/>
      <w:szCs w:val="24"/>
      <w:lang w:val="lv-LV" w:eastAsia="lv-LV"/>
    </w:rPr>
  </w:style>
  <w:style w:type="paragraph" w:customStyle="1" w:styleId="Pododjeljci">
    <w:name w:val="Pododjeljci"/>
    <w:autoRedefine/>
    <w:qFormat/>
    <w:rsid w:val="001F55F6"/>
    <w:pPr>
      <w:spacing w:before="120" w:after="120"/>
    </w:pPr>
    <w:rPr>
      <w:rFonts w:eastAsia="Times New Roman" w:cstheme="minorHAnsi"/>
      <w:b/>
      <w:sz w:val="24"/>
      <w:szCs w:val="24"/>
      <w:lang w:val="sr-Latn-BA" w:eastAsia="lv-LV"/>
    </w:rPr>
  </w:style>
  <w:style w:type="paragraph" w:customStyle="1" w:styleId="EmptyLayoutCell">
    <w:name w:val="EmptyLayoutCell"/>
    <w:basedOn w:val="Normal"/>
    <w:pPr>
      <w:spacing w:before="0" w:after="0"/>
    </w:pPr>
    <w:rPr>
      <w:rFonts w:ascii="Times New Roman" w:eastAsia="Times New Roman" w:hAnsi="Times New Roman"/>
      <w:sz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header" Target="header7.xml" /><Relationship Id="rId17" Type="http://schemas.openxmlformats.org/officeDocument/2006/relationships/header" Target="header8.xml" /><Relationship Id="rId18" Type="http://schemas.openxmlformats.org/officeDocument/2006/relationships/footer" Target="footer7.xml" /><Relationship Id="rId19" Type="http://schemas.openxmlformats.org/officeDocument/2006/relationships/footer" Target="footer8.xml" /><Relationship Id="rId2" Type="http://schemas.openxmlformats.org/officeDocument/2006/relationships/webSettings" Target="webSettings.xml" /><Relationship Id="rId20" Type="http://schemas.openxmlformats.org/officeDocument/2006/relationships/header" Target="header9.xml" /><Relationship Id="rId21" Type="http://schemas.openxmlformats.org/officeDocument/2006/relationships/footer" Target="footer9.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OBR_OdlukaODodeli.dotx</Template>
  <TotalTime>0</TotalTime>
  <Pages>1</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Kolovoz2019</dc:creator>
  <cp:lastModifiedBy>Dean Firkelj</cp:lastModifiedBy>
  <cp:revision>12</cp:revision>
  <dcterms:created xsi:type="dcterms:W3CDTF">2020-02-17T13:03:00Z</dcterms:created>
  <dcterms:modified xsi:type="dcterms:W3CDTF">2021-02-17T11:08:00Z</dcterms:modified>
</cp:coreProperties>
</file>