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086"/>
      </w:tblGrid>
      <w:tr w:rsidR="00F61A50" w:rsidRPr="00423709" w14:paraId="09CD8F52" w14:textId="77777777" w:rsidTr="00F27EE8">
        <w:trPr>
          <w:tblCellSpacing w:w="20" w:type="dxa"/>
        </w:trPr>
        <w:tc>
          <w:tcPr>
            <w:tcW w:w="10006" w:type="dxa"/>
            <w:shd w:val="clear" w:color="auto" w:fill="E0E0E0"/>
          </w:tcPr>
          <w:p w14:paraId="0DA83A34" w14:textId="6EC892F0" w:rsidR="00F61A50" w:rsidRPr="00423709" w:rsidRDefault="00F61A50" w:rsidP="00F27EE8">
            <w:pPr>
              <w:ind w:right="-425"/>
              <w:jc w:val="center"/>
              <w:rPr>
                <w:rFonts w:ascii="Arial" w:hAnsi="Arial" w:cs="Arial"/>
                <w:b/>
                <w:szCs w:val="22"/>
                <w:lang w:val="ru-RU"/>
              </w:rPr>
            </w:pPr>
            <w:r w:rsidRPr="00AC07E7">
              <w:rPr>
                <w:rFonts w:ascii="Arial" w:hAnsi="Arial" w:cs="Arial"/>
                <w:b/>
                <w:szCs w:val="22"/>
                <w:lang w:val="ru-RU"/>
              </w:rPr>
              <w:t>кадровски капацитет</w:t>
            </w:r>
            <w:r w:rsidR="00EF58CB">
              <w:rPr>
                <w:rFonts w:ascii="Arial" w:hAnsi="Arial" w:cs="Arial"/>
                <w:b/>
                <w:szCs w:val="22"/>
                <w:lang w:val="ru-RU"/>
              </w:rPr>
              <w:t xml:space="preserve"> </w:t>
            </w:r>
          </w:p>
        </w:tc>
      </w:tr>
    </w:tbl>
    <w:p w14:paraId="2DFFF9A2" w14:textId="77777777" w:rsidR="00F61A50" w:rsidRPr="00423709" w:rsidRDefault="00F61A50" w:rsidP="00F61A50">
      <w:pPr>
        <w:ind w:right="-425"/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p w14:paraId="50188235" w14:textId="77777777" w:rsidR="00F61A50" w:rsidRPr="00423709" w:rsidRDefault="00F61A50" w:rsidP="00F61A50">
      <w:pPr>
        <w:ind w:right="-425"/>
        <w:jc w:val="both"/>
        <w:rPr>
          <w:rFonts w:ascii="Arial" w:hAnsi="Arial" w:cs="Arial"/>
          <w:b/>
          <w:sz w:val="18"/>
          <w:szCs w:val="18"/>
          <w:lang w:val="sr-Cyrl-CS"/>
        </w:rPr>
      </w:pPr>
    </w:p>
    <w:tbl>
      <w:tblPr>
        <w:tblW w:w="10094" w:type="dxa"/>
        <w:tblCellSpacing w:w="20" w:type="dxa"/>
        <w:tblInd w:w="-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880"/>
        <w:gridCol w:w="9214"/>
      </w:tblGrid>
      <w:tr w:rsidR="00F61A50" w:rsidRPr="00AC07E7" w14:paraId="6EFBFB56" w14:textId="77777777" w:rsidTr="00F27EE8">
        <w:trPr>
          <w:trHeight w:val="237"/>
          <w:tblCellSpacing w:w="20" w:type="dxa"/>
        </w:trPr>
        <w:tc>
          <w:tcPr>
            <w:tcW w:w="820" w:type="dxa"/>
            <w:vMerge w:val="restart"/>
            <w:shd w:val="clear" w:color="auto" w:fill="E6E6E6"/>
            <w:vAlign w:val="center"/>
          </w:tcPr>
          <w:p w14:paraId="57481A99" w14:textId="77777777" w:rsidR="00F61A50" w:rsidRPr="00AC07E7" w:rsidRDefault="00F61A50" w:rsidP="00F27EE8">
            <w:pPr>
              <w:ind w:right="-425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9154" w:type="dxa"/>
            <w:shd w:val="clear" w:color="auto" w:fill="F2DBDB"/>
            <w:vAlign w:val="center"/>
          </w:tcPr>
          <w:p w14:paraId="04313647" w14:textId="77777777" w:rsidR="00F61A50" w:rsidRPr="00AC07E7" w:rsidRDefault="00F61A50" w:rsidP="00F27EE8">
            <w:pPr>
              <w:ind w:right="-22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AC07E7">
              <w:rPr>
                <w:rFonts w:ascii="Arial" w:hAnsi="Arial" w:cs="Arial"/>
                <w:b/>
                <w:sz w:val="20"/>
                <w:szCs w:val="20"/>
                <w:lang w:val="ru-RU"/>
              </w:rPr>
              <w:t>кадровски капацитет</w:t>
            </w:r>
          </w:p>
        </w:tc>
      </w:tr>
      <w:tr w:rsidR="0062432B" w:rsidRPr="00182D72" w14:paraId="726EC1E4" w14:textId="77777777" w:rsidTr="00F27EE8">
        <w:trPr>
          <w:trHeight w:val="291"/>
          <w:tblCellSpacing w:w="20" w:type="dxa"/>
        </w:trPr>
        <w:tc>
          <w:tcPr>
            <w:tcW w:w="820" w:type="dxa"/>
            <w:vMerge/>
            <w:shd w:val="clear" w:color="auto" w:fill="E6E6E6"/>
            <w:vAlign w:val="center"/>
          </w:tcPr>
          <w:p w14:paraId="53E5FF43" w14:textId="77777777" w:rsidR="0062432B" w:rsidRPr="00AC07E7" w:rsidRDefault="0062432B" w:rsidP="0062432B">
            <w:pPr>
              <w:ind w:right="-425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</w:p>
        </w:tc>
        <w:tc>
          <w:tcPr>
            <w:tcW w:w="9154" w:type="dxa"/>
            <w:shd w:val="clear" w:color="auto" w:fill="auto"/>
          </w:tcPr>
          <w:p w14:paraId="736BE003" w14:textId="77777777" w:rsidR="0062432B" w:rsidRPr="00456910" w:rsidRDefault="0062432B" w:rsidP="0062432B">
            <w:pPr>
              <w:tabs>
                <w:tab w:val="left" w:pos="1080"/>
                <w:tab w:val="left" w:pos="8673"/>
              </w:tabs>
              <w:ind w:right="43"/>
              <w:jc w:val="both"/>
              <w:rPr>
                <w:lang w:val="ru-RU"/>
              </w:rPr>
            </w:pPr>
            <w:r w:rsidRPr="00456910">
              <w:rPr>
                <w:rFonts w:ascii="Arial" w:hAnsi="Arial" w:cs="Arial"/>
                <w:sz w:val="18"/>
                <w:szCs w:val="18"/>
                <w:lang w:val="ru-RU"/>
              </w:rPr>
              <w:t>- Довољним  кадровским капацитетом сматра се</w:t>
            </w:r>
            <w:r w:rsidRPr="006660EC">
              <w:rPr>
                <w:rFonts w:ascii="Arial" w:hAnsi="Arial" w:cs="Arial"/>
                <w:sz w:val="18"/>
                <w:szCs w:val="18"/>
                <w:lang w:val="ru-RU"/>
              </w:rPr>
              <w:t xml:space="preserve"> уколико понуђач има</w:t>
            </w:r>
            <w:r w:rsidRPr="00456910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  <w:p w14:paraId="0C7DBFAA" w14:textId="77777777" w:rsidR="0062432B" w:rsidRDefault="0062432B" w:rsidP="0062432B">
            <w:pPr>
              <w:tabs>
                <w:tab w:val="left" w:pos="1080"/>
                <w:tab w:val="left" w:pos="8673"/>
              </w:tabs>
              <w:ind w:right="43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4F2E97E0" w14:textId="4C423FCD" w:rsidR="0062432B" w:rsidRPr="006660EC" w:rsidRDefault="0062432B" w:rsidP="0062432B">
            <w:pPr>
              <w:numPr>
                <w:ilvl w:val="0"/>
                <w:numId w:val="6"/>
              </w:numPr>
              <w:ind w:left="114" w:right="120" w:firstLine="284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B0162">
              <w:rPr>
                <w:rFonts w:ascii="Arial" w:hAnsi="Arial" w:cs="Arial"/>
                <w:color w:val="FF0000"/>
                <w:sz w:val="18"/>
                <w:szCs w:val="18"/>
                <w:lang w:val="sr-Cyrl-CS"/>
              </w:rPr>
              <w:t xml:space="preserve">1 (један) </w:t>
            </w:r>
            <w:r>
              <w:rPr>
                <w:rFonts w:ascii="Arial" w:hAnsi="Arial" w:cs="Arial"/>
                <w:color w:val="FF0000"/>
                <w:sz w:val="18"/>
                <w:szCs w:val="18"/>
                <w:lang w:val="sr-Cyrl-CS"/>
              </w:rPr>
              <w:t xml:space="preserve"> </w:t>
            </w:r>
            <w:r w:rsidRPr="006660EC">
              <w:rPr>
                <w:rFonts w:ascii="Arial" w:hAnsi="Arial" w:cs="Arial"/>
                <w:color w:val="FF0000"/>
                <w:sz w:val="18"/>
                <w:szCs w:val="18"/>
                <w:lang w:val="sr-Cyrl-CS"/>
              </w:rPr>
              <w:t>дипломирани  грађевински инжењер високоградње</w:t>
            </w:r>
            <w:r w:rsidRPr="006660EC">
              <w:rPr>
                <w:sz w:val="18"/>
                <w:szCs w:val="18"/>
                <w:lang w:val="ru-RU"/>
              </w:rPr>
              <w:t xml:space="preserve"> </w:t>
            </w:r>
            <w:r w:rsidRPr="006660EC">
              <w:rPr>
                <w:rFonts w:ascii="Arial" w:hAnsi="Arial" w:cs="Arial"/>
                <w:color w:val="FF0000"/>
                <w:sz w:val="18"/>
                <w:szCs w:val="18"/>
                <w:lang w:val="sr-Cyrl-CS"/>
              </w:rPr>
              <w:t xml:space="preserve">у сталном радном односу  или радно ангажованог у складу са Законом о раду пре објављивања јавног позива и  </w:t>
            </w:r>
            <w:r w:rsidRPr="006660EC">
              <w:rPr>
                <w:rFonts w:ascii="Arial" w:hAnsi="Arial" w:cs="Arial"/>
                <w:sz w:val="18"/>
                <w:szCs w:val="18"/>
                <w:lang w:val="sr-Cyrl-CS"/>
              </w:rPr>
              <w:t>лиценцом број: 410 или 411,</w:t>
            </w:r>
            <w:r w:rsidR="00F3004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ili  800</w:t>
            </w:r>
          </w:p>
          <w:p w14:paraId="49855247" w14:textId="1AFA51AC" w:rsidR="0062432B" w:rsidRPr="004B0162" w:rsidRDefault="00245F51" w:rsidP="0062432B">
            <w:pPr>
              <w:numPr>
                <w:ilvl w:val="0"/>
                <w:numId w:val="4"/>
              </w:numPr>
              <w:tabs>
                <w:tab w:val="left" w:pos="360"/>
              </w:tabs>
              <w:ind w:left="114" w:right="120" w:firstLine="246"/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</w:pPr>
            <w:r w:rsidRPr="00245F51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1 (један) </w:t>
            </w:r>
            <w:r w:rsidR="0062432B" w:rsidRPr="004B0162">
              <w:rPr>
                <w:rFonts w:ascii="Arial" w:hAnsi="Arial" w:cs="Arial"/>
                <w:color w:val="FF0000"/>
                <w:sz w:val="18"/>
                <w:szCs w:val="18"/>
                <w:lang w:val="ru-RU"/>
              </w:rPr>
              <w:t xml:space="preserve">дипломирани  инжењер архитектуре са положеним стручним испитом прописаним за рад у делатности заштите непокретних културних добара у сталном радном односу  или радно ангажованог у складу са Законом о раду пре објављивања јавног позива и </w:t>
            </w:r>
            <w:r w:rsidR="0062432B" w:rsidRPr="004B0162">
              <w:rPr>
                <w:rFonts w:ascii="Arial" w:hAnsi="Arial" w:cs="Arial"/>
                <w:sz w:val="18"/>
                <w:szCs w:val="18"/>
                <w:lang w:val="ru-RU"/>
              </w:rPr>
              <w:t>лиценцом број 400,</w:t>
            </w:r>
            <w:r w:rsidR="00F30044">
              <w:rPr>
                <w:rFonts w:ascii="Arial" w:hAnsi="Arial" w:cs="Arial"/>
                <w:sz w:val="18"/>
                <w:szCs w:val="18"/>
                <w:lang w:val="sr-Latn-RS"/>
              </w:rPr>
              <w:t xml:space="preserve"> </w:t>
            </w:r>
          </w:p>
          <w:p w14:paraId="1AB248D5" w14:textId="77777777" w:rsidR="0062432B" w:rsidRPr="006660EC" w:rsidRDefault="0062432B" w:rsidP="0062432B">
            <w:pPr>
              <w:tabs>
                <w:tab w:val="left" w:pos="360"/>
              </w:tabs>
              <w:ind w:left="360" w:right="120"/>
              <w:rPr>
                <w:rFonts w:ascii="Arial" w:hAnsi="Arial" w:cs="Arial"/>
                <w:color w:val="FF0000"/>
                <w:sz w:val="18"/>
                <w:szCs w:val="18"/>
                <w:lang w:val="sr-Cyrl-CS"/>
              </w:rPr>
            </w:pPr>
          </w:p>
          <w:p w14:paraId="44A0E174" w14:textId="77777777" w:rsidR="0062432B" w:rsidRPr="006660EC" w:rsidRDefault="0062432B" w:rsidP="0062432B">
            <w:pPr>
              <w:tabs>
                <w:tab w:val="left" w:pos="360"/>
              </w:tabs>
              <w:ind w:right="120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6660EC">
              <w:rPr>
                <w:rFonts w:ascii="Arial" w:hAnsi="Arial" w:cs="Arial"/>
                <w:sz w:val="18"/>
                <w:szCs w:val="18"/>
                <w:lang w:val="sr-Cyrl-CS"/>
              </w:rPr>
              <w:t xml:space="preserve">Лиценце ИКС-а за стручна лица морају имати одговарајућу потврду ИКС-а да су </w:t>
            </w:r>
            <w:r w:rsidRPr="006660E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лиценце важеће</w:t>
            </w:r>
            <w:r w:rsidRPr="006660E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односно да именованим лицима одлуком суда части иста лиценца није одузета </w:t>
            </w:r>
          </w:p>
          <w:p w14:paraId="6AF60351" w14:textId="77777777" w:rsidR="0062432B" w:rsidRPr="00456910" w:rsidRDefault="0062432B" w:rsidP="0062432B">
            <w:pPr>
              <w:tabs>
                <w:tab w:val="left" w:pos="1080"/>
                <w:tab w:val="left" w:pos="8673"/>
              </w:tabs>
              <w:ind w:right="43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7AEA3501" w14:textId="028154B0" w:rsidR="0062432B" w:rsidRDefault="0062432B" w:rsidP="0062432B">
            <w:pPr>
              <w:tabs>
                <w:tab w:val="left" w:pos="360"/>
                <w:tab w:val="left" w:pos="8673"/>
              </w:tabs>
              <w:ind w:left="102" w:right="43" w:hanging="10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F6A1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5</w:t>
            </w:r>
            <w:r w:rsidRPr="00EF58CB">
              <w:rPr>
                <w:rFonts w:ascii="Arial" w:hAnsi="Arial" w:cs="Arial"/>
                <w:sz w:val="18"/>
                <w:szCs w:val="18"/>
                <w:lang w:val="ru-RU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пет</w:t>
            </w:r>
            <w:r w:rsidRPr="00EF58CB">
              <w:rPr>
                <w:rFonts w:ascii="Arial" w:hAnsi="Arial" w:cs="Arial"/>
                <w:sz w:val="18"/>
                <w:szCs w:val="18"/>
                <w:lang w:val="ru-RU"/>
              </w:rPr>
              <w:t xml:space="preserve">) 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фасадера</w:t>
            </w:r>
            <w:r w:rsidRPr="00456910">
              <w:rPr>
                <w:lang w:val="ru-RU"/>
              </w:rPr>
              <w:t xml:space="preserve"> </w:t>
            </w:r>
            <w:r w:rsidRPr="00CF6A13">
              <w:rPr>
                <w:rFonts w:ascii="Arial" w:hAnsi="Arial" w:cs="Arial"/>
                <w:sz w:val="18"/>
                <w:szCs w:val="18"/>
                <w:lang w:val="ru-RU"/>
              </w:rPr>
              <w:t xml:space="preserve">у сталном радном односу   </w:t>
            </w:r>
            <w:r w:rsidRPr="006660EC">
              <w:rPr>
                <w:rFonts w:ascii="Arial" w:hAnsi="Arial" w:cs="Arial"/>
                <w:sz w:val="18"/>
                <w:szCs w:val="18"/>
                <w:lang w:val="ru-RU"/>
              </w:rPr>
              <w:t>или радно ангажованих у складу са Законом о раду</w:t>
            </w:r>
            <w:r w:rsidRPr="00CA6AF1">
              <w:rPr>
                <w:lang w:val="ru-RU"/>
              </w:rPr>
              <w:t xml:space="preserve"> </w:t>
            </w:r>
            <w:r w:rsidRPr="00CA6AF1">
              <w:rPr>
                <w:rFonts w:ascii="Arial" w:hAnsi="Arial" w:cs="Arial"/>
                <w:sz w:val="18"/>
                <w:szCs w:val="18"/>
                <w:lang w:val="ru-RU"/>
              </w:rPr>
              <w:t>пре објављивања јавног позива</w:t>
            </w:r>
          </w:p>
          <w:p w14:paraId="06006DDD" w14:textId="1071DE73" w:rsidR="0062432B" w:rsidRDefault="0062432B" w:rsidP="0062432B">
            <w:pPr>
              <w:tabs>
                <w:tab w:val="left" w:pos="360"/>
                <w:tab w:val="left" w:pos="8673"/>
              </w:tabs>
              <w:ind w:left="102" w:right="43" w:hanging="10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351580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351580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(четири</w:t>
            </w:r>
            <w:r w:rsidRPr="00351580">
              <w:rPr>
                <w:rFonts w:ascii="Arial" w:hAnsi="Arial" w:cs="Arial"/>
                <w:sz w:val="18"/>
                <w:szCs w:val="18"/>
                <w:lang w:val="ru-RU"/>
              </w:rPr>
              <w:t>)  фасадера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 специјалиста за украсне фасаде</w:t>
            </w:r>
            <w:r w:rsidRPr="00351580">
              <w:rPr>
                <w:rFonts w:ascii="Arial" w:hAnsi="Arial" w:cs="Arial"/>
                <w:sz w:val="18"/>
                <w:szCs w:val="18"/>
                <w:lang w:val="ru-RU"/>
              </w:rPr>
              <w:t xml:space="preserve"> у сталном радном односу   или радно ангажованих у складу са Законом о раду пре објављивања јавног позива</w:t>
            </w:r>
          </w:p>
          <w:p w14:paraId="59836C8F" w14:textId="3B3F8F86" w:rsidR="0062432B" w:rsidRDefault="0062432B" w:rsidP="0062432B">
            <w:pPr>
              <w:tabs>
                <w:tab w:val="left" w:pos="360"/>
                <w:tab w:val="left" w:pos="8673"/>
              </w:tabs>
              <w:ind w:left="102" w:right="43" w:hanging="102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F6A1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4 </w:t>
            </w:r>
            <w:r w:rsidRPr="00CF6A13">
              <w:rPr>
                <w:rFonts w:ascii="Arial" w:hAnsi="Arial" w:cs="Arial"/>
                <w:sz w:val="18"/>
                <w:szCs w:val="18"/>
                <w:lang w:val="ru-RU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четири</w:t>
            </w:r>
            <w:r w:rsidRPr="00CF6A13">
              <w:rPr>
                <w:rFonts w:ascii="Arial" w:hAnsi="Arial" w:cs="Arial"/>
                <w:sz w:val="18"/>
                <w:szCs w:val="18"/>
                <w:lang w:val="ru-RU"/>
              </w:rPr>
              <w:t xml:space="preserve">) </w:t>
            </w:r>
            <w:r w:rsidRPr="00456910">
              <w:rPr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зидара</w:t>
            </w:r>
            <w:r w:rsidRPr="00456910">
              <w:rPr>
                <w:lang w:val="ru-RU"/>
              </w:rPr>
              <w:t xml:space="preserve"> </w:t>
            </w:r>
            <w:r w:rsidRPr="00CF6A13">
              <w:rPr>
                <w:rFonts w:ascii="Arial" w:hAnsi="Arial" w:cs="Arial"/>
                <w:sz w:val="18"/>
                <w:szCs w:val="18"/>
                <w:lang w:val="ru-RU"/>
              </w:rPr>
              <w:t xml:space="preserve">у сталном радном односу   </w:t>
            </w:r>
            <w:r w:rsidRPr="006660EC">
              <w:rPr>
                <w:rFonts w:ascii="Arial" w:hAnsi="Arial" w:cs="Arial"/>
                <w:sz w:val="18"/>
                <w:szCs w:val="18"/>
                <w:lang w:val="ru-RU"/>
              </w:rPr>
              <w:t>или радно ангажованих у складу са Законом о раду</w:t>
            </w:r>
            <w:r w:rsidRPr="00CA6AF1">
              <w:rPr>
                <w:lang w:val="ru-RU"/>
              </w:rPr>
              <w:t xml:space="preserve"> </w:t>
            </w:r>
            <w:r w:rsidRPr="00CA6AF1">
              <w:rPr>
                <w:rFonts w:ascii="Arial" w:hAnsi="Arial" w:cs="Arial"/>
                <w:sz w:val="18"/>
                <w:szCs w:val="18"/>
                <w:lang w:val="ru-RU"/>
              </w:rPr>
              <w:t>пре објављивања јавног позива</w:t>
            </w:r>
          </w:p>
          <w:p w14:paraId="21E88969" w14:textId="39BB7D7B" w:rsidR="0062432B" w:rsidRDefault="0062432B" w:rsidP="0062432B">
            <w:pPr>
              <w:tabs>
                <w:tab w:val="left" w:pos="1080"/>
                <w:tab w:val="left" w:pos="867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CF6A13">
              <w:rPr>
                <w:rFonts w:ascii="Arial" w:hAnsi="Arial" w:cs="Arial"/>
                <w:sz w:val="18"/>
                <w:szCs w:val="18"/>
                <w:lang w:val="ru-RU"/>
              </w:rPr>
              <w:t>-</w:t>
            </w:r>
            <w:r w:rsidR="002F417C">
              <w:rPr>
                <w:rFonts w:ascii="Arial" w:hAnsi="Arial" w:cs="Arial"/>
                <w:sz w:val="18"/>
                <w:szCs w:val="18"/>
                <w:lang w:val="sr-Latn-RS"/>
              </w:rPr>
              <w:t>1</w:t>
            </w:r>
            <w:r w:rsidRPr="00CF6A13">
              <w:rPr>
                <w:rFonts w:ascii="Arial" w:hAnsi="Arial" w:cs="Arial"/>
                <w:sz w:val="18"/>
                <w:szCs w:val="18"/>
                <w:lang w:val="ru-RU"/>
              </w:rPr>
              <w:t xml:space="preserve"> (</w:t>
            </w:r>
            <w:r w:rsidR="002F417C">
              <w:rPr>
                <w:rFonts w:ascii="Arial" w:hAnsi="Arial" w:cs="Arial"/>
                <w:sz w:val="18"/>
                <w:szCs w:val="18"/>
                <w:lang w:val="ru-RU"/>
              </w:rPr>
              <w:t>један</w:t>
            </w:r>
            <w:r w:rsidRPr="00CF6A13">
              <w:rPr>
                <w:rFonts w:ascii="Arial" w:hAnsi="Arial" w:cs="Arial"/>
                <w:sz w:val="18"/>
                <w:szCs w:val="18"/>
                <w:lang w:val="ru-RU"/>
              </w:rPr>
              <w:t xml:space="preserve">) </w:t>
            </w:r>
            <w:r w:rsidRPr="00456910">
              <w:rPr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тесара</w:t>
            </w:r>
            <w:r w:rsidRPr="00456910">
              <w:rPr>
                <w:lang w:val="ru-RU"/>
              </w:rPr>
              <w:t xml:space="preserve"> </w:t>
            </w:r>
            <w:r w:rsidRPr="00CF6A13">
              <w:rPr>
                <w:rFonts w:ascii="Arial" w:hAnsi="Arial" w:cs="Arial"/>
                <w:sz w:val="18"/>
                <w:szCs w:val="18"/>
                <w:lang w:val="ru-RU"/>
              </w:rPr>
              <w:t xml:space="preserve">у сталном радном односу   </w:t>
            </w:r>
            <w:r w:rsidRPr="006660EC">
              <w:rPr>
                <w:rFonts w:ascii="Arial" w:hAnsi="Arial" w:cs="Arial"/>
                <w:sz w:val="18"/>
                <w:szCs w:val="18"/>
                <w:lang w:val="ru-RU"/>
              </w:rPr>
              <w:t>или радно ангажованих у складу са Законом о раду</w:t>
            </w:r>
            <w:r w:rsidRPr="00CA6AF1">
              <w:rPr>
                <w:lang w:val="ru-RU"/>
              </w:rPr>
              <w:t xml:space="preserve"> </w:t>
            </w:r>
            <w:r w:rsidRPr="00CA6AF1">
              <w:rPr>
                <w:rFonts w:ascii="Arial" w:hAnsi="Arial" w:cs="Arial"/>
                <w:sz w:val="18"/>
                <w:szCs w:val="18"/>
                <w:lang w:val="ru-RU"/>
              </w:rPr>
              <w:t>пре објављивања јавног позива</w:t>
            </w:r>
          </w:p>
          <w:p w14:paraId="35871DC1" w14:textId="77777777" w:rsidR="0062432B" w:rsidRDefault="0062432B" w:rsidP="0062432B">
            <w:pPr>
              <w:tabs>
                <w:tab w:val="left" w:pos="1080"/>
                <w:tab w:val="left" w:pos="867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EF58CB">
              <w:rPr>
                <w:rFonts w:ascii="Arial" w:hAnsi="Arial" w:cs="Arial"/>
                <w:sz w:val="18"/>
                <w:szCs w:val="18"/>
                <w:lang w:val="sr-Cyrl-RS"/>
              </w:rPr>
              <w:t xml:space="preserve">-1 (један)  монтер грађевинских скела </w:t>
            </w:r>
            <w:r w:rsidRPr="00351580">
              <w:rPr>
                <w:rFonts w:ascii="Arial" w:hAnsi="Arial" w:cs="Arial"/>
                <w:sz w:val="18"/>
                <w:szCs w:val="18"/>
                <w:lang w:val="sr-Cyrl-RS"/>
              </w:rPr>
              <w:t>у сталном радном односу   или радно ангажованих у складу са Законом о раду пре објављивања јавног позива</w:t>
            </w:r>
          </w:p>
          <w:p w14:paraId="1B8D454A" w14:textId="61DD0678" w:rsidR="0062432B" w:rsidRDefault="0062432B" w:rsidP="0062432B">
            <w:pPr>
              <w:tabs>
                <w:tab w:val="left" w:pos="1080"/>
                <w:tab w:val="left" w:pos="867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RS"/>
              </w:rPr>
              <w:t xml:space="preserve">- 3 (три) монтера скеле  обучених  са сертификатом-монтери рамовске и цевасте скеле, ове сертификате могу имати  запослени  било ког профила као стручно оспособљавање интерног карактера </w:t>
            </w:r>
          </w:p>
          <w:p w14:paraId="15A7E900" w14:textId="0E0D04DD" w:rsidR="0062432B" w:rsidRDefault="0062432B" w:rsidP="0062432B">
            <w:pPr>
              <w:tabs>
                <w:tab w:val="left" w:pos="1080"/>
                <w:tab w:val="left" w:pos="867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4B2018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  <w:r w:rsidR="00470755">
              <w:rPr>
                <w:rFonts w:ascii="Arial" w:hAnsi="Arial" w:cs="Arial"/>
                <w:sz w:val="18"/>
                <w:szCs w:val="18"/>
                <w:lang w:val="sr-Cyrl-RS"/>
              </w:rPr>
              <w:t>3</w:t>
            </w:r>
            <w:r w:rsidRPr="004B201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 w:rsidR="00470755">
              <w:rPr>
                <w:rFonts w:ascii="Arial" w:hAnsi="Arial" w:cs="Arial"/>
                <w:sz w:val="18"/>
                <w:szCs w:val="18"/>
                <w:lang w:val="sr-Cyrl-RS"/>
              </w:rPr>
              <w:t>три</w:t>
            </w:r>
            <w:r w:rsidRPr="004B2018">
              <w:rPr>
                <w:rFonts w:ascii="Arial" w:hAnsi="Arial" w:cs="Arial"/>
                <w:sz w:val="18"/>
                <w:szCs w:val="18"/>
                <w:lang w:val="sr-Cyrl-RS"/>
              </w:rPr>
              <w:t xml:space="preserve">)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столар</w:t>
            </w:r>
            <w:r w:rsidR="00470755">
              <w:rPr>
                <w:rFonts w:ascii="Arial" w:hAnsi="Arial" w:cs="Arial"/>
                <w:sz w:val="18"/>
                <w:szCs w:val="18"/>
                <w:lang w:val="sr-Cyrl-RS"/>
              </w:rPr>
              <w:t>а</w:t>
            </w:r>
            <w:r w:rsidRPr="004B2018">
              <w:rPr>
                <w:rFonts w:ascii="Arial" w:hAnsi="Arial" w:cs="Arial"/>
                <w:sz w:val="18"/>
                <w:szCs w:val="18"/>
                <w:lang w:val="sr-Cyrl-RS"/>
              </w:rPr>
              <w:t xml:space="preserve"> у сталном радном односу   или радно ангажованих у складу са Законом о раду пре објављивања јавног позива</w:t>
            </w:r>
          </w:p>
          <w:p w14:paraId="65A2528E" w14:textId="1F51259D" w:rsidR="0062432B" w:rsidRPr="008C33FF" w:rsidRDefault="0062432B" w:rsidP="0062432B">
            <w:pPr>
              <w:tabs>
                <w:tab w:val="left" w:pos="1080"/>
                <w:tab w:val="left" w:pos="867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 w:rsidRPr="008C33FF">
              <w:rPr>
                <w:rFonts w:ascii="Arial" w:hAnsi="Arial" w:cs="Arial"/>
                <w:sz w:val="18"/>
                <w:szCs w:val="18"/>
                <w:lang w:val="sr-Cyrl-RS"/>
              </w:rPr>
              <w:t>-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10</w:t>
            </w:r>
            <w:r w:rsidRPr="008C33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десет</w:t>
            </w:r>
            <w:r w:rsidRPr="008C33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)  </w:t>
            </w:r>
            <w:r>
              <w:rPr>
                <w:rFonts w:ascii="Arial" w:hAnsi="Arial" w:cs="Arial"/>
                <w:sz w:val="18"/>
                <w:szCs w:val="18"/>
                <w:lang w:val="sr-Cyrl-RS"/>
              </w:rPr>
              <w:t>мануелних радника за високоградњу</w:t>
            </w:r>
            <w:r w:rsidRPr="008C33FF">
              <w:rPr>
                <w:rFonts w:ascii="Arial" w:hAnsi="Arial" w:cs="Arial"/>
                <w:sz w:val="18"/>
                <w:szCs w:val="18"/>
                <w:lang w:val="sr-Cyrl-RS"/>
              </w:rPr>
              <w:t xml:space="preserve"> </w:t>
            </w:r>
            <w:r w:rsidR="005B402F">
              <w:rPr>
                <w:rFonts w:ascii="Arial" w:hAnsi="Arial" w:cs="Arial"/>
                <w:sz w:val="18"/>
                <w:szCs w:val="18"/>
                <w:lang w:val="sr-Cyrl-RS"/>
              </w:rPr>
              <w:t xml:space="preserve">(помоћни радници) </w:t>
            </w:r>
            <w:r w:rsidRPr="008C33FF">
              <w:rPr>
                <w:rFonts w:ascii="Arial" w:hAnsi="Arial" w:cs="Arial"/>
                <w:sz w:val="18"/>
                <w:szCs w:val="18"/>
                <w:lang w:val="sr-Cyrl-RS"/>
              </w:rPr>
              <w:t>у сталном радном односу   или радно ангажованих у складу са Законом о раду пре објављивања јавног позива</w:t>
            </w:r>
          </w:p>
          <w:p w14:paraId="5AE9694D" w14:textId="77777777" w:rsidR="0062432B" w:rsidRDefault="0062432B" w:rsidP="0062432B">
            <w:pPr>
              <w:tabs>
                <w:tab w:val="left" w:pos="1080"/>
                <w:tab w:val="left" w:pos="8673"/>
              </w:tabs>
              <w:ind w:right="46"/>
              <w:jc w:val="both"/>
              <w:rPr>
                <w:rFonts w:ascii="Arial" w:hAnsi="Arial" w:cs="Arial"/>
                <w:sz w:val="18"/>
                <w:szCs w:val="18"/>
                <w:lang w:val="ru-RU"/>
              </w:rPr>
            </w:pPr>
          </w:p>
          <w:p w14:paraId="477985F7" w14:textId="77777777" w:rsidR="0062432B" w:rsidRPr="00CA6AF1" w:rsidRDefault="0062432B" w:rsidP="0062432B">
            <w:pPr>
              <w:tabs>
                <w:tab w:val="left" w:pos="1080"/>
                <w:tab w:val="left" w:pos="8673"/>
              </w:tabs>
              <w:ind w:right="46"/>
              <w:jc w:val="both"/>
              <w:rPr>
                <w:sz w:val="20"/>
                <w:szCs w:val="20"/>
                <w:lang w:val="ru-RU"/>
              </w:rPr>
            </w:pPr>
            <w:r w:rsidRPr="00CA6AF1">
              <w:rPr>
                <w:rFonts w:ascii="Arial" w:hAnsi="Arial" w:cs="Arial"/>
                <w:sz w:val="20"/>
                <w:szCs w:val="20"/>
                <w:lang w:val="ru-RU"/>
              </w:rPr>
              <w:t xml:space="preserve"> Доказ: </w:t>
            </w:r>
          </w:p>
          <w:p w14:paraId="1C152A27" w14:textId="77777777" w:rsidR="0062432B" w:rsidRPr="00456910" w:rsidRDefault="0062432B" w:rsidP="0062432B">
            <w:pPr>
              <w:tabs>
                <w:tab w:val="left" w:pos="1080"/>
                <w:tab w:val="left" w:pos="8673"/>
              </w:tabs>
              <w:ind w:right="46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  <w:p w14:paraId="72FED057" w14:textId="77777777" w:rsidR="0062432B" w:rsidRPr="00CA6AF1" w:rsidRDefault="0062432B" w:rsidP="0062432B">
            <w:pPr>
              <w:tabs>
                <w:tab w:val="left" w:pos="1080"/>
                <w:tab w:val="left" w:pos="8673"/>
              </w:tabs>
              <w:ind w:right="46"/>
              <w:jc w:val="both"/>
              <w:rPr>
                <w:sz w:val="20"/>
                <w:szCs w:val="20"/>
                <w:lang w:val="ru-RU"/>
              </w:rPr>
            </w:pPr>
            <w:r w:rsidRPr="00456910">
              <w:rPr>
                <w:rFonts w:ascii="Arial" w:hAnsi="Arial" w:cs="Arial"/>
                <w:sz w:val="20"/>
                <w:szCs w:val="20"/>
                <w:lang w:val="ru-RU"/>
              </w:rPr>
              <w:t xml:space="preserve">-За стално </w:t>
            </w:r>
            <w:r w:rsidRPr="00CA6AF1">
              <w:rPr>
                <w:rFonts w:ascii="Arial" w:hAnsi="Arial" w:cs="Arial"/>
                <w:sz w:val="20"/>
                <w:szCs w:val="20"/>
                <w:lang w:val="ru-RU"/>
              </w:rPr>
              <w:t>запослене неопходно је да понуђач достави  уговор о раду и М3-А или М-А образац као доказ о запослењу код понуђача, за радно ангажовано лице  уговор о радном ангажовању  у складу са Законом о раду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, пре објављивања  јаног позива</w:t>
            </w:r>
            <w:r w:rsidRPr="00CA6AF1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</w:p>
          <w:p w14:paraId="348B7FF5" w14:textId="77777777" w:rsidR="0062432B" w:rsidRPr="00CA6AF1" w:rsidRDefault="0062432B" w:rsidP="0062432B">
            <w:pPr>
              <w:tabs>
                <w:tab w:val="left" w:pos="1080"/>
                <w:tab w:val="left" w:pos="8673"/>
              </w:tabs>
              <w:ind w:right="46"/>
              <w:jc w:val="both"/>
              <w:rPr>
                <w:sz w:val="20"/>
                <w:szCs w:val="20"/>
                <w:lang w:val="ru-RU"/>
              </w:rPr>
            </w:pPr>
            <w:r w:rsidRPr="00CA6AF1">
              <w:rPr>
                <w:rFonts w:ascii="Arial" w:hAnsi="Arial" w:cs="Arial"/>
                <w:sz w:val="20"/>
                <w:szCs w:val="20"/>
                <w:lang w:val="ru-RU"/>
              </w:rPr>
              <w:t>- За   дипломиран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ог</w:t>
            </w:r>
            <w:r w:rsidRPr="00CA6AF1">
              <w:rPr>
                <w:rFonts w:ascii="Arial" w:hAnsi="Arial" w:cs="Arial"/>
                <w:sz w:val="20"/>
                <w:szCs w:val="20"/>
                <w:lang w:val="ru-RU"/>
              </w:rPr>
              <w:t xml:space="preserve">  грађевински инж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CA6AF1">
              <w:rPr>
                <w:rFonts w:ascii="Arial" w:hAnsi="Arial" w:cs="Arial"/>
                <w:sz w:val="20"/>
                <w:szCs w:val="20"/>
                <w:lang w:val="ru-RU"/>
              </w:rPr>
              <w:t>њер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</w:t>
            </w:r>
            <w:r w:rsidRPr="00CA6AF1">
              <w:rPr>
                <w:rFonts w:ascii="Arial" w:hAnsi="Arial" w:cs="Arial"/>
                <w:sz w:val="20"/>
                <w:szCs w:val="20"/>
                <w:lang w:val="ru-RU"/>
              </w:rPr>
              <w:t xml:space="preserve"> високоградње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 </w:t>
            </w:r>
            <w:r w:rsidRPr="00CA6AF1">
              <w:rPr>
                <w:rFonts w:ascii="Arial" w:hAnsi="Arial" w:cs="Arial"/>
                <w:sz w:val="20"/>
                <w:szCs w:val="20"/>
                <w:lang w:val="ru-RU"/>
              </w:rPr>
              <w:t xml:space="preserve"> дипломиран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Pr="00CA6AF1">
              <w:rPr>
                <w:rFonts w:ascii="Arial" w:hAnsi="Arial" w:cs="Arial"/>
                <w:sz w:val="20"/>
                <w:szCs w:val="20"/>
                <w:lang w:val="ru-RU"/>
              </w:rPr>
              <w:t xml:space="preserve">  инж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и</w:t>
            </w:r>
            <w:r w:rsidRPr="00CA6AF1">
              <w:rPr>
                <w:rFonts w:ascii="Arial" w:hAnsi="Arial" w:cs="Arial"/>
                <w:sz w:val="20"/>
                <w:szCs w:val="20"/>
                <w:lang w:val="ru-RU"/>
              </w:rPr>
              <w:t>њер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е</w:t>
            </w:r>
            <w:r w:rsidRPr="00CA6AF1">
              <w:rPr>
                <w:rFonts w:ascii="Arial" w:hAnsi="Arial" w:cs="Arial"/>
                <w:sz w:val="20"/>
                <w:szCs w:val="20"/>
                <w:lang w:val="ru-RU"/>
              </w:rPr>
              <w:t xml:space="preserve"> архитектуре са положеним стручним испитом прописаним за рад у делатности заштите непокретних културних добара неопходно је да понуђач достави</w:t>
            </w:r>
            <w:r w:rsidRPr="005359B7">
              <w:rPr>
                <w:lang w:val="ru-RU"/>
              </w:rPr>
              <w:t xml:space="preserve"> </w:t>
            </w:r>
            <w:r w:rsidRPr="005359B7">
              <w:rPr>
                <w:rFonts w:ascii="Arial" w:hAnsi="Arial" w:cs="Arial"/>
                <w:sz w:val="20"/>
                <w:szCs w:val="20"/>
                <w:lang w:val="ru-RU"/>
              </w:rPr>
              <w:t>Лиценце ИКС-а за стручна лица морају имати одговарајућу потврду ИКС-а да су лиценце важеће, односно да именованим лицима одлуком суда части иста лиценца није одузета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и</w:t>
            </w:r>
            <w:r w:rsidRPr="00CA6AF1">
              <w:rPr>
                <w:rFonts w:ascii="Arial" w:hAnsi="Arial" w:cs="Arial"/>
                <w:sz w:val="20"/>
                <w:szCs w:val="20"/>
                <w:lang w:val="ru-RU"/>
              </w:rPr>
              <w:t xml:space="preserve"> Уверење о положеном стручном испиту у Републичком заводу за заштиту споменика културе - Београд, у складу са Правилником о Програму стручног испита у делатности заштите културних добара и начину његовог полагања</w:t>
            </w:r>
            <w:r w:rsidRPr="008C33FF">
              <w:rPr>
                <w:rFonts w:ascii="Arial" w:hAnsi="Arial" w:cs="Arial"/>
                <w:sz w:val="20"/>
                <w:szCs w:val="20"/>
                <w:lang w:val="ru-RU"/>
              </w:rPr>
              <w:t>, пре објављивања  јаног позива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 (положен стручни испит неопходан је  за архитекте)</w:t>
            </w:r>
            <w:r w:rsidRPr="00CA6AF1">
              <w:rPr>
                <w:rFonts w:ascii="Arial" w:hAnsi="Arial" w:cs="Arial"/>
                <w:sz w:val="20"/>
                <w:szCs w:val="20"/>
                <w:lang w:val="ru-RU"/>
              </w:rPr>
              <w:t>.</w:t>
            </w:r>
          </w:p>
          <w:p w14:paraId="66B8B8A3" w14:textId="59E34D31" w:rsidR="0062432B" w:rsidRPr="004B2018" w:rsidRDefault="0062432B" w:rsidP="0062432B">
            <w:pPr>
              <w:numPr>
                <w:ilvl w:val="1"/>
                <w:numId w:val="2"/>
              </w:numPr>
              <w:tabs>
                <w:tab w:val="num" w:pos="394"/>
                <w:tab w:val="left" w:pos="1080"/>
              </w:tabs>
              <w:ind w:left="0" w:right="-22"/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Theme="minorBidi" w:hAnsiTheme="minorBidi" w:cstheme="minorBidi"/>
                <w:sz w:val="20"/>
                <w:szCs w:val="20"/>
                <w:lang w:val="sr-Cyrl-RS"/>
              </w:rPr>
              <w:t xml:space="preserve">-За </w:t>
            </w:r>
            <w:r w:rsidRPr="000D5637">
              <w:rPr>
                <w:rFonts w:asciiTheme="minorBidi" w:hAnsiTheme="minorBidi" w:cstheme="minorBidi"/>
                <w:sz w:val="20"/>
                <w:szCs w:val="20"/>
                <w:lang w:val="sr-Cyrl-RS"/>
              </w:rPr>
              <w:t>фасадера</w:t>
            </w:r>
            <w:r>
              <w:rPr>
                <w:rFonts w:asciiTheme="minorBidi" w:hAnsiTheme="minorBidi" w:cstheme="minorBidi"/>
                <w:sz w:val="20"/>
                <w:szCs w:val="20"/>
                <w:lang w:val="sr-Cyrl-RS"/>
              </w:rPr>
              <w:t xml:space="preserve">, </w:t>
            </w:r>
            <w:r w:rsidRPr="005359B7">
              <w:rPr>
                <w:rFonts w:asciiTheme="minorBidi" w:hAnsiTheme="minorBidi" w:cstheme="minorBidi"/>
                <w:sz w:val="20"/>
                <w:szCs w:val="20"/>
                <w:lang w:val="sr-Cyrl-RS"/>
              </w:rPr>
              <w:t>фасадера специјалиста за украсне фасаде</w:t>
            </w:r>
            <w:r>
              <w:rPr>
                <w:rFonts w:asciiTheme="minorBidi" w:hAnsiTheme="minorBidi" w:cstheme="minorBidi"/>
                <w:sz w:val="20"/>
                <w:szCs w:val="20"/>
                <w:lang w:val="sr-Cyrl-RS"/>
              </w:rPr>
              <w:t>,</w:t>
            </w:r>
            <w:r w:rsidR="005B402F">
              <w:rPr>
                <w:rFonts w:asciiTheme="minorBidi" w:hAnsiTheme="minorBidi" w:cstheme="minorBidi"/>
                <w:sz w:val="20"/>
                <w:szCs w:val="20"/>
                <w:lang w:val="sr-Cyrl-RS"/>
              </w:rPr>
              <w:t xml:space="preserve"> </w:t>
            </w:r>
            <w:r w:rsidRPr="000D5637">
              <w:rPr>
                <w:rFonts w:asciiTheme="minorBidi" w:hAnsiTheme="minorBidi" w:cstheme="minorBidi"/>
                <w:sz w:val="20"/>
                <w:szCs w:val="20"/>
                <w:lang w:val="sr-Cyrl-RS"/>
              </w:rPr>
              <w:t>зидар</w:t>
            </w:r>
            <w:r>
              <w:rPr>
                <w:rFonts w:asciiTheme="minorBidi" w:hAnsiTheme="minorBidi" w:cstheme="minorBidi"/>
                <w:sz w:val="20"/>
                <w:szCs w:val="20"/>
                <w:lang w:val="sr-Cyrl-RS"/>
              </w:rPr>
              <w:t xml:space="preserve">а, </w:t>
            </w:r>
            <w:r w:rsidRPr="000D5637">
              <w:rPr>
                <w:rFonts w:asciiTheme="minorBidi" w:hAnsiTheme="minorBidi" w:cstheme="minorBidi"/>
                <w:sz w:val="20"/>
                <w:szCs w:val="20"/>
                <w:lang w:val="sr-Cyrl-RS"/>
              </w:rPr>
              <w:t>тесар</w:t>
            </w:r>
            <w:r>
              <w:rPr>
                <w:rFonts w:asciiTheme="minorBidi" w:hAnsiTheme="minorBidi" w:cstheme="minorBidi"/>
                <w:sz w:val="20"/>
                <w:szCs w:val="20"/>
                <w:lang w:val="sr-Cyrl-RS"/>
              </w:rPr>
              <w:t>а,  монтера скеле</w:t>
            </w:r>
            <w:r w:rsidR="005B402F">
              <w:rPr>
                <w:rFonts w:asciiTheme="minorBidi" w:hAnsiTheme="minorBidi" w:cstheme="minorBidi"/>
                <w:sz w:val="20"/>
                <w:szCs w:val="20"/>
                <w:lang w:val="sr-Cyrl-RS"/>
              </w:rPr>
              <w:t xml:space="preserve"> и </w:t>
            </w:r>
            <w:r>
              <w:rPr>
                <w:rFonts w:asciiTheme="minorBidi" w:hAnsiTheme="minorBidi" w:cstheme="minorBidi"/>
                <w:sz w:val="20"/>
                <w:szCs w:val="20"/>
                <w:lang w:val="sr-Cyrl-RS"/>
              </w:rPr>
              <w:t xml:space="preserve"> столара</w:t>
            </w:r>
            <w:r w:rsidR="005B402F">
              <w:rPr>
                <w:rFonts w:asciiTheme="minorBidi" w:hAnsiTheme="minorBidi" w:cstheme="minorBidi"/>
                <w:sz w:val="20"/>
                <w:szCs w:val="20"/>
                <w:lang w:val="sr-Cyrl-RS"/>
              </w:rPr>
              <w:t>,</w:t>
            </w:r>
            <w:r>
              <w:rPr>
                <w:rFonts w:asciiTheme="minorBidi" w:hAnsiTheme="minorBidi" w:cstheme="minorBidi"/>
                <w:sz w:val="20"/>
                <w:szCs w:val="20"/>
                <w:lang w:val="sr-Cyrl-RS"/>
              </w:rPr>
              <w:t xml:space="preserve"> мора се доставити  доказ  о  стеченом образовању: диплома, сведочанство или доказ преквалификацији </w:t>
            </w:r>
            <w:r w:rsidRPr="00A834D6">
              <w:rPr>
                <w:rFonts w:asciiTheme="minorBidi" w:hAnsiTheme="minorBidi" w:cstheme="minorBidi"/>
                <w:b/>
                <w:bCs/>
                <w:sz w:val="20"/>
                <w:szCs w:val="20"/>
                <w:lang w:val="sr-Cyrl-RS"/>
              </w:rPr>
              <w:t>у оквиру образовног  система РС</w:t>
            </w:r>
          </w:p>
          <w:p w14:paraId="57902EDD" w14:textId="37706614" w:rsidR="0062432B" w:rsidRPr="00245F51" w:rsidRDefault="0062432B" w:rsidP="0062432B">
            <w:pPr>
              <w:pStyle w:val="ListParagraph"/>
              <w:ind w:left="0"/>
              <w:jc w:val="both"/>
              <w:rPr>
                <w:rFonts w:asciiTheme="minorBidi" w:hAnsiTheme="minorBidi" w:cstheme="minorBidi"/>
                <w:sz w:val="20"/>
                <w:szCs w:val="20"/>
                <w:lang w:val="ru-RU"/>
              </w:rPr>
            </w:pPr>
            <w:r w:rsidRPr="00F42C68">
              <w:rPr>
                <w:rFonts w:asciiTheme="minorBidi" w:hAnsiTheme="minorBidi" w:cstheme="minorBidi"/>
                <w:sz w:val="20"/>
                <w:szCs w:val="20"/>
                <w:lang w:val="ru-RU"/>
              </w:rPr>
              <w:t>-</w:t>
            </w:r>
            <w:r>
              <w:t xml:space="preserve"> </w:t>
            </w:r>
            <w:r w:rsidRPr="00F42C68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монтера скеле  обучених  са сертификатом-монтери рамовске и цевасте скеле, ове сертификате могу имати  запослени  било ког профила као стручно оспособљавање интерног карактера и могу је имати  запослени  као  доказ о стручном усавршавању уз доказ за  фасадера, фасадера</w:t>
            </w:r>
            <w:r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, доказ  </w:t>
            </w:r>
            <w:r w:rsidRPr="00245F51">
              <w:rPr>
                <w:rFonts w:asciiTheme="minorBidi" w:hAnsiTheme="minorBidi" w:cstheme="minorBidi"/>
                <w:sz w:val="20"/>
                <w:szCs w:val="20"/>
                <w:lang w:val="ru-RU"/>
              </w:rPr>
              <w:t>сертификат  о завршеној обуци за монтера  ра</w:t>
            </w:r>
            <w:r w:rsidR="0034468A" w:rsidRPr="00245F51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м</w:t>
            </w:r>
            <w:r w:rsidRPr="00245F51">
              <w:rPr>
                <w:rFonts w:asciiTheme="minorBidi" w:hAnsiTheme="minorBidi" w:cstheme="minorBidi"/>
                <w:sz w:val="20"/>
                <w:szCs w:val="20"/>
                <w:lang w:val="ru-RU"/>
              </w:rPr>
              <w:t>овске и цевасте скеле</w:t>
            </w:r>
            <w:r w:rsidR="0034468A" w:rsidRPr="00245F51">
              <w:rPr>
                <w:rFonts w:asciiTheme="minorBidi" w:hAnsiTheme="minorBidi" w:cstheme="minorBidi"/>
                <w:sz w:val="20"/>
                <w:szCs w:val="20"/>
                <w:lang w:val="ru-RU"/>
              </w:rPr>
              <w:t xml:space="preserve">, то значи да запослени који има диплому  као доказ о завршеном  ниву образовања може имати  и  признаће се  сертификати и лиценце које  поседују уз стручну спрему, не мора се посебно обезбедити запослени  са  сертификатима  интерног карактера јер су неопходни само у </w:t>
            </w:r>
            <w:r w:rsidR="0034468A" w:rsidRPr="00245F51">
              <w:rPr>
                <w:rFonts w:asciiTheme="minorBidi" w:hAnsiTheme="minorBidi" w:cstheme="minorBidi"/>
                <w:sz w:val="20"/>
                <w:szCs w:val="20"/>
                <w:lang w:val="ru-RU"/>
              </w:rPr>
              <w:lastRenderedPageBreak/>
              <w:t xml:space="preserve">одређеном моменту као обучена лица ради безбедности  и стручне монтаже и демонтаже скеле, при чему </w:t>
            </w:r>
            <w:r w:rsidR="00EC1A57" w:rsidRPr="00245F51">
              <w:rPr>
                <w:rFonts w:asciiTheme="minorBidi" w:hAnsiTheme="minorBidi" w:cstheme="minorBidi"/>
                <w:sz w:val="20"/>
                <w:szCs w:val="20"/>
                <w:lang w:val="ru-RU"/>
              </w:rPr>
              <w:t>1 (један)  монтер грађевинских скела мора бити присутан  за све интервенције  у току радова  и одговоран је за безбедност скеле како Одговорном извођачу тако и Координатору при извођењу радова, то је минимум захтева</w:t>
            </w:r>
          </w:p>
          <w:p w14:paraId="06C5EF02" w14:textId="7897D24E" w:rsidR="0062432B" w:rsidRPr="00AC07E7" w:rsidRDefault="0062432B" w:rsidP="0062432B">
            <w:pPr>
              <w:numPr>
                <w:ilvl w:val="1"/>
                <w:numId w:val="2"/>
              </w:numPr>
              <w:tabs>
                <w:tab w:val="num" w:pos="394"/>
                <w:tab w:val="left" w:pos="1080"/>
              </w:tabs>
              <w:ind w:left="140" w:right="-22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</w:tr>
    </w:tbl>
    <w:p w14:paraId="1E114170" w14:textId="77777777" w:rsidR="00F61A50" w:rsidRDefault="00F61A50" w:rsidP="00F61A50">
      <w:pPr>
        <w:ind w:right="-425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14:paraId="5805F712" w14:textId="77777777" w:rsidR="00F61A50" w:rsidRPr="005359B7" w:rsidRDefault="00F61A50" w:rsidP="00F61A50">
      <w:pPr>
        <w:ind w:right="-425"/>
        <w:jc w:val="both"/>
        <w:rPr>
          <w:rFonts w:ascii="Arial" w:hAnsi="Arial" w:cs="Arial"/>
          <w:b/>
          <w:sz w:val="18"/>
          <w:szCs w:val="18"/>
          <w:lang w:val="ru-RU"/>
        </w:rPr>
      </w:pPr>
    </w:p>
    <w:p w14:paraId="77E45011" w14:textId="77777777" w:rsidR="00F61A50" w:rsidRDefault="00F61A50" w:rsidP="00F61A50">
      <w:pPr>
        <w:ind w:right="-142"/>
        <w:jc w:val="center"/>
        <w:rPr>
          <w:rFonts w:ascii="Arial" w:hAnsi="Arial" w:cs="Arial"/>
          <w:b/>
          <w:szCs w:val="22"/>
          <w:lang w:val="sr-Cyrl-CS"/>
        </w:rPr>
      </w:pPr>
      <w:r>
        <w:rPr>
          <w:rFonts w:ascii="Arial" w:hAnsi="Arial" w:cs="Arial"/>
          <w:b/>
          <w:szCs w:val="22"/>
          <w:lang w:val="sr-Cyrl-CS"/>
        </w:rPr>
        <w:t>Списак радника</w:t>
      </w:r>
    </w:p>
    <w:p w14:paraId="72F91979" w14:textId="77777777" w:rsidR="00470755" w:rsidRPr="00423709" w:rsidRDefault="00470755" w:rsidP="00F61A50">
      <w:pPr>
        <w:ind w:right="-142"/>
        <w:jc w:val="center"/>
        <w:rPr>
          <w:rFonts w:ascii="Arial" w:hAnsi="Arial" w:cs="Arial"/>
          <w:b/>
          <w:szCs w:val="22"/>
          <w:lang w:val="sr-Cyrl-CS"/>
        </w:rPr>
      </w:pPr>
    </w:p>
    <w:p w14:paraId="67B64F31" w14:textId="6C1EAE80" w:rsidR="00470755" w:rsidRPr="005B402F" w:rsidRDefault="00F61A50" w:rsidP="005B402F">
      <w:pPr>
        <w:ind w:left="709" w:right="42" w:firstLine="1134"/>
        <w:jc w:val="center"/>
        <w:rPr>
          <w:rFonts w:ascii="Arial" w:hAnsi="Arial" w:cs="Arial"/>
          <w:b/>
          <w:bCs/>
          <w:noProof/>
          <w:color w:val="FF0000"/>
          <w:sz w:val="20"/>
          <w:szCs w:val="20"/>
          <w:lang w:val="sr-Cyrl-CS"/>
        </w:rPr>
      </w:pPr>
      <w:r w:rsidRPr="009D6D1E">
        <w:rPr>
          <w:rFonts w:ascii="Arial" w:hAnsi="Arial" w:cs="Arial"/>
          <w:b/>
          <w:sz w:val="20"/>
          <w:szCs w:val="20"/>
          <w:lang w:val="sr-Cyrl-RS"/>
        </w:rPr>
        <w:t xml:space="preserve">За набавку </w:t>
      </w:r>
      <w:bookmarkStart w:id="0" w:name="_Hlk88430743"/>
      <w:r w:rsidR="005B402F" w:rsidRPr="005B402F">
        <w:rPr>
          <w:rFonts w:ascii="Arial" w:hAnsi="Arial" w:cs="Arial"/>
          <w:b/>
          <w:color w:val="FF0000"/>
          <w:sz w:val="20"/>
          <w:szCs w:val="20"/>
          <w:lang w:val="sr-Cyrl-CS"/>
        </w:rPr>
        <w:t>радови  - Конзерваторско-рестаураторски радови на обнови уличних фасада кровова Града Новог Сада– XX фаза –Дунавска 33,  ОТВОРЕН ПОСТУПАК (ред.бр. ЈНОП 35-20/2023)</w:t>
      </w:r>
    </w:p>
    <w:bookmarkEnd w:id="0"/>
    <w:p w14:paraId="1F0A3081" w14:textId="61FE1913" w:rsidR="00F61A50" w:rsidRPr="009D6D1E" w:rsidRDefault="00F61A50" w:rsidP="00470755">
      <w:pPr>
        <w:ind w:right="-709"/>
        <w:jc w:val="center"/>
        <w:rPr>
          <w:rFonts w:ascii="Arial" w:hAnsi="Arial" w:cs="Arial"/>
          <w:bCs/>
          <w:color w:val="FF0000"/>
          <w:sz w:val="18"/>
          <w:szCs w:val="18"/>
          <w:lang w:val="sr-Cyrl-RS"/>
        </w:rPr>
      </w:pPr>
    </w:p>
    <w:tbl>
      <w:tblPr>
        <w:tblW w:w="10086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2"/>
        <w:gridCol w:w="3119"/>
        <w:gridCol w:w="2976"/>
        <w:gridCol w:w="3119"/>
      </w:tblGrid>
      <w:tr w:rsidR="00D06480" w:rsidRPr="00423709" w14:paraId="29FA3A16" w14:textId="77777777" w:rsidTr="00F27EE8">
        <w:trPr>
          <w:trHeight w:val="387"/>
          <w:tblCellSpacing w:w="20" w:type="dxa"/>
        </w:trPr>
        <w:tc>
          <w:tcPr>
            <w:tcW w:w="812" w:type="dxa"/>
            <w:shd w:val="clear" w:color="auto" w:fill="auto"/>
          </w:tcPr>
          <w:p w14:paraId="4A87B80B" w14:textId="77777777" w:rsidR="00D06480" w:rsidRPr="00423709" w:rsidRDefault="00D06480" w:rsidP="00F27EE8">
            <w:pPr>
              <w:ind w:right="-285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2370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Ред.</w:t>
            </w:r>
          </w:p>
          <w:p w14:paraId="53AC4926" w14:textId="77777777" w:rsidR="00D06480" w:rsidRPr="00423709" w:rsidRDefault="00D06480" w:rsidP="00F27EE8">
            <w:pPr>
              <w:ind w:right="-285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423709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3079" w:type="dxa"/>
            <w:shd w:val="clear" w:color="auto" w:fill="auto"/>
          </w:tcPr>
          <w:p w14:paraId="137F17C4" w14:textId="77777777" w:rsidR="00D06480" w:rsidRPr="00423709" w:rsidRDefault="00D06480" w:rsidP="00F27EE8">
            <w:pPr>
              <w:ind w:right="-1" w:firstLine="120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Име радника</w:t>
            </w:r>
          </w:p>
        </w:tc>
        <w:tc>
          <w:tcPr>
            <w:tcW w:w="2936" w:type="dxa"/>
            <w:shd w:val="clear" w:color="auto" w:fill="auto"/>
          </w:tcPr>
          <w:p w14:paraId="0DBF6F55" w14:textId="77777777" w:rsidR="00D06480" w:rsidRPr="00423709" w:rsidRDefault="00D06480" w:rsidP="00F27EE8">
            <w:pPr>
              <w:ind w:firstLine="6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Угогор закључен дана</w:t>
            </w:r>
          </w:p>
        </w:tc>
        <w:tc>
          <w:tcPr>
            <w:tcW w:w="3059" w:type="dxa"/>
            <w:shd w:val="clear" w:color="auto" w:fill="auto"/>
          </w:tcPr>
          <w:p w14:paraId="041EBB0B" w14:textId="77777777" w:rsidR="00D06480" w:rsidRPr="00423709" w:rsidRDefault="00D06480" w:rsidP="00F27EE8">
            <w:pPr>
              <w:tabs>
                <w:tab w:val="left" w:pos="4815"/>
              </w:tabs>
              <w:ind w:right="-21" w:hanging="25"/>
              <w:jc w:val="center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Cyrl-CS"/>
              </w:rPr>
              <w:t>Назив занимање</w:t>
            </w:r>
          </w:p>
        </w:tc>
      </w:tr>
      <w:tr w:rsidR="00D06480" w:rsidRPr="00423709" w14:paraId="241C24E1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7F933475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4D505DDF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1F2E071C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43D38182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127ACB36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66BF9E9B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60349C77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5D635A3E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4789F4A2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5D84C5BA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0BD2A0BA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2A6CA556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250F9CB3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62FB4B4D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1C42F9B6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49A25AF8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7488B33C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3B50E827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29E6F49D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4BB70752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50728A51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55311F0A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5880A5C3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5A640F97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45E3DC8A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47A0AB1B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79D10E3C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641C156C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246EB35E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42BD2741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5190673C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2BD53F1E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2EE31EF7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5A27C4FE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4C494E33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6D97C06D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71BE114D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23AAB2FB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66A11256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509F038F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3349D604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32A428FA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5EC4CA46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3E90B5E6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66F9B2CB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7F5857F7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7B33A8D2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07E07781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4955430A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7FBD4B45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144CFF9F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68F7437C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70E4EC3F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194824ED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390A349E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1BFD9898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6AD3C2E0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58E80C66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59309D2A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6E649AE1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57915B80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7E702FFD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30EDEBBB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32793149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7A3E3DFB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24969004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3F1FC10B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403DA9CC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18A7D90B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104840F0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40DCAEDC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6D2CFE51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722565CE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1FBF7DC2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30615671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3EEFF946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173AD437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46EBF708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6570B875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1BD39A64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213E0325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630B70F7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48F99B5B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2AC9D3EB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775D223B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1FD6B4C3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0AE16CCB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051753F5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6AFC97EC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49DD0ABE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4AF7280B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06C81C85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45FACAB8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413FDBB8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60020236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3FF20040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4200804D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2846D6C7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40AA4ABD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3B6684D9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481BAB62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688A994E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282822D9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26CDACAF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3059B87B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6703596A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068A1685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7A8EAC14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4E6C6B35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6890A526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7D07138E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13863CBA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1FD47514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349C3B03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25B144C9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101C9273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332B11FB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165D999C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1FDABDD5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4CB99796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1CA89389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0A30B14F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090EE291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1B16975D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095D636A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06F9364E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21A4F587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506BEF71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57CDB31E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06253166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5EBB80FE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5A5085E9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5E2E1C3A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29FDBC15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49DBFFBB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5BE4B945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70A47424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70086E61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0E7F6F42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5E6B6BE6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17EE9116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3640BEE7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6CE86973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2B225033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  <w:tr w:rsidR="00D06480" w:rsidRPr="00423709" w14:paraId="4D9F9111" w14:textId="77777777" w:rsidTr="00F27EE8">
        <w:trPr>
          <w:trHeight w:val="248"/>
          <w:tblCellSpacing w:w="20" w:type="dxa"/>
        </w:trPr>
        <w:tc>
          <w:tcPr>
            <w:tcW w:w="812" w:type="dxa"/>
            <w:shd w:val="clear" w:color="auto" w:fill="auto"/>
            <w:vAlign w:val="center"/>
          </w:tcPr>
          <w:p w14:paraId="5A17394F" w14:textId="77777777" w:rsidR="00D06480" w:rsidRPr="00423709" w:rsidRDefault="00D06480" w:rsidP="00F27EE8">
            <w:pPr>
              <w:numPr>
                <w:ilvl w:val="0"/>
                <w:numId w:val="1"/>
              </w:numPr>
              <w:spacing w:after="200" w:line="276" w:lineRule="auto"/>
              <w:ind w:right="-285" w:hanging="578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079" w:type="dxa"/>
            <w:shd w:val="clear" w:color="auto" w:fill="auto"/>
          </w:tcPr>
          <w:p w14:paraId="47FE74F9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2936" w:type="dxa"/>
            <w:shd w:val="clear" w:color="auto" w:fill="auto"/>
          </w:tcPr>
          <w:p w14:paraId="07DA562B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  <w:tc>
          <w:tcPr>
            <w:tcW w:w="3059" w:type="dxa"/>
            <w:shd w:val="clear" w:color="auto" w:fill="auto"/>
          </w:tcPr>
          <w:p w14:paraId="5E285DB3" w14:textId="77777777" w:rsidR="00D06480" w:rsidRPr="00423709" w:rsidRDefault="00D06480" w:rsidP="00F27EE8">
            <w:pPr>
              <w:spacing w:line="360" w:lineRule="auto"/>
              <w:ind w:right="-425"/>
              <w:rPr>
                <w:rFonts w:ascii="Arial" w:hAnsi="Arial" w:cs="Arial"/>
                <w:i/>
                <w:sz w:val="20"/>
                <w:szCs w:val="20"/>
                <w:lang w:val="sr-Cyrl-CS"/>
              </w:rPr>
            </w:pPr>
          </w:p>
        </w:tc>
      </w:tr>
    </w:tbl>
    <w:p w14:paraId="3D53F0B9" w14:textId="77777777" w:rsidR="00F631ED" w:rsidRPr="00F61A50" w:rsidRDefault="00F631ED" w:rsidP="00F61A50"/>
    <w:sectPr w:rsidR="00F631ED" w:rsidRPr="00F61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63FF7"/>
    <w:multiLevelType w:val="hybridMultilevel"/>
    <w:tmpl w:val="6D887BA8"/>
    <w:lvl w:ilvl="0" w:tplc="9724D81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3289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0A0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AB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52A4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9A58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60CA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E4BA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34A2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8F40CC"/>
    <w:multiLevelType w:val="hybridMultilevel"/>
    <w:tmpl w:val="029C9A14"/>
    <w:lvl w:ilvl="0" w:tplc="020C0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9E4E11"/>
    <w:multiLevelType w:val="hybridMultilevel"/>
    <w:tmpl w:val="CEE009F6"/>
    <w:lvl w:ilvl="0" w:tplc="4CA6F5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C425C"/>
    <w:multiLevelType w:val="hybridMultilevel"/>
    <w:tmpl w:val="A2A8AF58"/>
    <w:lvl w:ilvl="0" w:tplc="1E6C8F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AD7092"/>
    <w:multiLevelType w:val="hybridMultilevel"/>
    <w:tmpl w:val="BC6044FA"/>
    <w:lvl w:ilvl="0" w:tplc="0409000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11226F"/>
    <w:multiLevelType w:val="hybridMultilevel"/>
    <w:tmpl w:val="48D693A2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905245">
    <w:abstractNumId w:val="1"/>
  </w:num>
  <w:num w:numId="2" w16cid:durableId="4401268">
    <w:abstractNumId w:val="2"/>
  </w:num>
  <w:num w:numId="3" w16cid:durableId="834995400">
    <w:abstractNumId w:val="4"/>
  </w:num>
  <w:num w:numId="4" w16cid:durableId="1998651752">
    <w:abstractNumId w:val="5"/>
  </w:num>
  <w:num w:numId="5" w16cid:durableId="611866168">
    <w:abstractNumId w:val="0"/>
  </w:num>
  <w:num w:numId="6" w16cid:durableId="1461144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ED4"/>
    <w:rsid w:val="00093ED4"/>
    <w:rsid w:val="000B5AD2"/>
    <w:rsid w:val="0014405B"/>
    <w:rsid w:val="00154694"/>
    <w:rsid w:val="00182D72"/>
    <w:rsid w:val="00245F51"/>
    <w:rsid w:val="002D2B60"/>
    <w:rsid w:val="002F417C"/>
    <w:rsid w:val="0034468A"/>
    <w:rsid w:val="003667A4"/>
    <w:rsid w:val="00470755"/>
    <w:rsid w:val="005B402F"/>
    <w:rsid w:val="0062432B"/>
    <w:rsid w:val="007A1FEA"/>
    <w:rsid w:val="0082278A"/>
    <w:rsid w:val="00911223"/>
    <w:rsid w:val="00AC07E7"/>
    <w:rsid w:val="00D06480"/>
    <w:rsid w:val="00D40C92"/>
    <w:rsid w:val="00DE445F"/>
    <w:rsid w:val="00E05578"/>
    <w:rsid w:val="00E550C8"/>
    <w:rsid w:val="00EC1A57"/>
    <w:rsid w:val="00EF58CB"/>
    <w:rsid w:val="00F30044"/>
    <w:rsid w:val="00F61A50"/>
    <w:rsid w:val="00F6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E6583"/>
  <w15:chartTrackingRefBased/>
  <w15:docId w15:val="{8C7F3C81-912E-49BC-B3F0-7FC9644C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1ED"/>
    <w:pPr>
      <w:spacing w:after="0" w:line="240" w:lineRule="auto"/>
    </w:pPr>
    <w:rPr>
      <w:rFonts w:ascii="Verdana" w:eastAsia="Times New Roman" w:hAnsi="Verdan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7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Veljko</dc:creator>
  <cp:keywords/>
  <dc:description/>
  <cp:lastModifiedBy>Veljko Novakovic</cp:lastModifiedBy>
  <cp:revision>18</cp:revision>
  <dcterms:created xsi:type="dcterms:W3CDTF">2020-12-03T19:29:00Z</dcterms:created>
  <dcterms:modified xsi:type="dcterms:W3CDTF">2023-08-07T06:09:00Z</dcterms:modified>
</cp:coreProperties>
</file>